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8A" w:rsidRPr="00E26361" w:rsidRDefault="00E26361" w:rsidP="00E26361">
      <w:pPr>
        <w:jc w:val="both"/>
        <w:rPr>
          <w:rFonts w:ascii="Tahoma" w:hAnsi="Tahoma" w:cs="Tahoma"/>
          <w:sz w:val="32"/>
          <w:szCs w:val="32"/>
          <w:rtl/>
          <w:lang w:bidi="ar-IQ"/>
        </w:rPr>
      </w:pPr>
      <w:r w:rsidRPr="00E26361">
        <w:rPr>
          <w:rFonts w:ascii="Tahoma" w:hAnsi="Tahoma" w:cs="Tahoma"/>
          <w:sz w:val="32"/>
          <w:szCs w:val="32"/>
          <w:rtl/>
          <w:lang w:bidi="ar-IQ"/>
        </w:rPr>
        <w:t xml:space="preserve">محضر مجلس الكلية (الجلسة الخامسة) 12/11/2012 </w:t>
      </w:r>
    </w:p>
    <w:p w:rsidR="00E26361" w:rsidRPr="00E26361" w:rsidRDefault="00E26361" w:rsidP="00E26361">
      <w:pPr>
        <w:pStyle w:val="ListParagraph"/>
        <w:numPr>
          <w:ilvl w:val="0"/>
          <w:numId w:val="1"/>
        </w:numPr>
        <w:jc w:val="both"/>
        <w:rPr>
          <w:rFonts w:ascii="Tahoma" w:hAnsi="Tahoma" w:cs="Tahoma"/>
          <w:sz w:val="32"/>
          <w:szCs w:val="32"/>
          <w:lang w:bidi="ar-IQ"/>
        </w:rPr>
      </w:pPr>
      <w:r w:rsidRPr="00E26361">
        <w:rPr>
          <w:rFonts w:ascii="Tahoma" w:hAnsi="Tahoma" w:cs="Tahoma"/>
          <w:sz w:val="32"/>
          <w:szCs w:val="32"/>
          <w:rtl/>
          <w:lang w:bidi="ar-IQ"/>
        </w:rPr>
        <w:t>التاكيد على ضرورة تطبيق الزي الموحد للطلبة والابتعاد عن حالات التبرج وارتداء الملابس المخلة بالأداب العامة والحد من ظاهرة التدخين من خلال منع النادي الطلابي من بيع السكائر لما له من ت</w:t>
      </w:r>
      <w:r>
        <w:rPr>
          <w:rFonts w:ascii="Tahoma" w:hAnsi="Tahoma" w:cs="Tahoma" w:hint="cs"/>
          <w:sz w:val="32"/>
          <w:szCs w:val="32"/>
          <w:rtl/>
          <w:lang w:bidi="ar-IQ"/>
        </w:rPr>
        <w:t>أ</w:t>
      </w:r>
      <w:r w:rsidRPr="00E26361">
        <w:rPr>
          <w:rFonts w:ascii="Tahoma" w:hAnsi="Tahoma" w:cs="Tahoma"/>
          <w:sz w:val="32"/>
          <w:szCs w:val="32"/>
          <w:rtl/>
          <w:lang w:bidi="ar-IQ"/>
        </w:rPr>
        <w:t>ثير سلبي من النواحي البيئية والصحية والاقتصادية .</w:t>
      </w:r>
    </w:p>
    <w:p w:rsidR="00E26361" w:rsidRPr="00E26361" w:rsidRDefault="00E26361" w:rsidP="00E26361">
      <w:pPr>
        <w:jc w:val="both"/>
        <w:rPr>
          <w:rFonts w:ascii="Tahoma" w:hAnsi="Tahoma" w:cs="Tahoma"/>
          <w:color w:val="000000" w:themeColor="text1"/>
          <w:sz w:val="32"/>
          <w:szCs w:val="32"/>
          <w:u w:val="single"/>
          <w:rtl/>
          <w:lang w:bidi="ar-IQ"/>
        </w:rPr>
      </w:pPr>
      <w:r w:rsidRPr="00E26361">
        <w:rPr>
          <w:rFonts w:ascii="Tahoma" w:hAnsi="Tahoma" w:cs="Tahoma"/>
          <w:color w:val="000000" w:themeColor="text1"/>
          <w:sz w:val="32"/>
          <w:szCs w:val="32"/>
          <w:u w:val="single"/>
          <w:rtl/>
          <w:lang w:bidi="ar-IQ"/>
        </w:rPr>
        <w:t>الية تعاون:-</w:t>
      </w:r>
    </w:p>
    <w:p w:rsidR="00E26361" w:rsidRPr="00E26361" w:rsidRDefault="00E26361" w:rsidP="00E26361">
      <w:pPr>
        <w:pStyle w:val="ListParagraph"/>
        <w:numPr>
          <w:ilvl w:val="0"/>
          <w:numId w:val="2"/>
        </w:numPr>
        <w:jc w:val="both"/>
        <w:rPr>
          <w:rFonts w:ascii="Tahoma" w:hAnsi="Tahoma" w:cs="Tahoma"/>
          <w:sz w:val="32"/>
          <w:szCs w:val="32"/>
          <w:lang w:bidi="ar-IQ"/>
        </w:rPr>
      </w:pPr>
      <w:r w:rsidRPr="00E26361">
        <w:rPr>
          <w:rFonts w:ascii="Tahoma" w:hAnsi="Tahoma" w:cs="Tahoma"/>
          <w:sz w:val="32"/>
          <w:szCs w:val="32"/>
          <w:rtl/>
          <w:lang w:bidi="ar-IQ"/>
        </w:rPr>
        <w:t xml:space="preserve">اطلع المجلس على توصية لجنة الية تعاون في الجلسة الثالثة بتاريخ 12/11/2012 المتضمنة قيام تعاون مشترك بين فرع الصحة العامة ووزارة العلوم والتكنولوجيا/ دائرة البيئة والمياه في مجال اجراء بحوث علمية مشتركة .  </w:t>
      </w:r>
    </w:p>
    <w:sectPr w:rsidR="00E26361" w:rsidRPr="00E26361" w:rsidSect="009B37A5">
      <w:pgSz w:w="11906" w:h="16838"/>
      <w:pgMar w:top="1134" w:right="1701" w:bottom="1134" w:left="170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942D0"/>
    <w:multiLevelType w:val="hybridMultilevel"/>
    <w:tmpl w:val="97D680EE"/>
    <w:lvl w:ilvl="0" w:tplc="3F04E6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D3167"/>
    <w:multiLevelType w:val="hybridMultilevel"/>
    <w:tmpl w:val="B6E05C40"/>
    <w:lvl w:ilvl="0" w:tplc="DEE245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26361"/>
    <w:rsid w:val="009635DE"/>
    <w:rsid w:val="009B37A5"/>
    <w:rsid w:val="009B621E"/>
    <w:rsid w:val="00C8318A"/>
    <w:rsid w:val="00E263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8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3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2012-11-27T07:17:00Z</dcterms:created>
  <dcterms:modified xsi:type="dcterms:W3CDTF">2012-11-27T07:26:00Z</dcterms:modified>
</cp:coreProperties>
</file>