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BD" w:rsidRDefault="00832ABD" w:rsidP="00832ABD">
      <w:pPr>
        <w:spacing w:after="0" w:line="240" w:lineRule="atLeast"/>
        <w:jc w:val="both"/>
        <w:rPr>
          <w:rFonts w:ascii="Times New Roman" w:hAnsi="Times New Roman" w:cs="Times New Roman" w:hint="cs"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IQ"/>
        </w:rPr>
        <w:t>خلاصة</w:t>
      </w:r>
    </w:p>
    <w:p w:rsidR="00832ABD" w:rsidRDefault="00832ABD" w:rsidP="00832ABD">
      <w:pPr>
        <w:spacing w:after="0" w:line="240" w:lineRule="atLeast"/>
        <w:jc w:val="both"/>
        <w:rPr>
          <w:rFonts w:ascii="Times New Roman" w:hAnsi="Times New Roman" w:cs="Times New Roman" w:hint="cs"/>
          <w:sz w:val="24"/>
          <w:szCs w:val="24"/>
          <w:rtl/>
          <w:lang w:bidi="ar-IQ"/>
        </w:rPr>
      </w:pPr>
    </w:p>
    <w:p w:rsidR="00832ABD" w:rsidRPr="00F171FA" w:rsidRDefault="00832ABD" w:rsidP="00832A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استهدفت الدراسة الحالية تحضير المستخلص الكحولي لبذور نبات المشمش مع تحديد نوع ال </w:t>
      </w:r>
      <w:proofErr w:type="spellStart"/>
      <w:r w:rsidRPr="00F171FA">
        <w:rPr>
          <w:rFonts w:ascii="Times New Roman" w:hAnsi="Times New Roman" w:cs="Times New Roman"/>
          <w:sz w:val="24"/>
          <w:szCs w:val="24"/>
          <w:lang w:bidi="ar-IQ"/>
        </w:rPr>
        <w:t>phytochemicals</w:t>
      </w:r>
      <w:proofErr w:type="spellEnd"/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ضمن التركيب الكيميائي للمستخلص وتحديد وجود الامكدالين ضمن المكونات الكيميائية للمستخلص وبأستخدام تقنية ال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 xml:space="preserve">HPLC 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.</w:t>
      </w:r>
    </w:p>
    <w:p w:rsidR="00832ABD" w:rsidRPr="00F171FA" w:rsidRDefault="00832ABD" w:rsidP="00832A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استهدفت الدراسة ايضا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تقييم السمية الخلوية لكل من المستخلص الكحولي لبذور نبات المشمش وبتراكيز تراوحت مابين (100-500) مايكروغرام /ملل  , و الامكدالين بتراكيز تراوحت مابين (0.1-1000) مايكروغرام /ملل , و العلاج الكيماوي الميثوتركسيت وبتراكيز تراوحت مابين (0.1-1000) مايكروغرام /ملل  , و المزيج مابين (المستخلص الكحولي لبذور نبات المشمش مع الميثوتركسيت ) وبتراكيز تراوحت مابين (50- 250) مايكروغرام /ملل للمستخلص النباتي وبتراكيز تراوحت مابين (0.05-500) مايكروغرام /ملل للعلاج الكيمياوي الميثوتركسيت , والمزيج مابين (الامكدالين والعلاج الكيمائي الميثوتركست) وبتراكيز تراوحت مابين  (0.05-500) مايكروغرام /ملل لكل من الامكدالين والعلاج الكيماوي المثوتركسيت 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على كل من خط خلايا سرطان الغدد اللبنية الفأري (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(AMN-3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 و خط خلايا سرطان عنق الرحم (</w:t>
      </w:r>
      <w:proofErr w:type="spellStart"/>
      <w:r w:rsidRPr="00F171FA">
        <w:rPr>
          <w:rFonts w:ascii="Times New Roman" w:hAnsi="Times New Roman" w:cs="Times New Roman"/>
          <w:sz w:val="24"/>
          <w:szCs w:val="24"/>
          <w:lang w:bidi="ar-IQ"/>
        </w:rPr>
        <w:t>Hela</w:t>
      </w:r>
      <w:proofErr w:type="spellEnd"/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) وخط الخلايا الطبيعية الجنينية للجر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ذ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ان (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REF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) .</w:t>
      </w:r>
    </w:p>
    <w:p w:rsidR="00832ABD" w:rsidRPr="00F171FA" w:rsidRDefault="00832ABD" w:rsidP="00832A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واستهدفت الدراسة ايضا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دراسة القابلية العلاجية لسرطان الغدد اللبنية الفأري المغروسة في الفئران المختبرية , وبأستخدام 30 فأرة مصابة بالورم  تم تقسيمها الى ستة مجاميع تضمنت , المجموعة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(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(A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عولجت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بأستخدام المستخلص الكحولي لبذور نبات المشمش وبجرعة (300) ملغم /كغم من وزن الجسم  ,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B)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عولجت بأستخدام الامكدالين وبجرعة (40) ملغم /كغم من وزن الجسم  ,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C)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عولج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ت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بأستخدام العلاج الكيماوي الميثةتركسيت وبجرعة (0.759) ملغم /كغم من وزن الجسم  , اما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(D)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فقد عولجت بالمزيج (المستخلص النباتي مع الميثوتركسيت) وبنصف الجرعة الاصلية لكل من المستخلص والميثوتركسيت , والمجوعة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(E)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فقد عولجت بأستخدام مزيج ( الامكدالين والميثوتركسيت) وبنصف الجرعة الاصلية لكل من الامكدالين والميثوتركسيت , اما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(F)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فقد تركت فئران تلك المجموعة المصابة بالورم دون علاج واعتبرت كمجموعة سيطرة موجبة , وتم تقييم الفعالية العلاجة للعلاجات المذكورة عن طريق مقارنة احجام الاورام للفئران المعالجة مع احجام الاورام لفئران مجموعة السيطرة الموجبة في نهاية الفترة العلاجية والبالغة 30 يوم .</w:t>
      </w:r>
    </w:p>
    <w:p w:rsidR="00832ABD" w:rsidRPr="00F171FA" w:rsidRDefault="00832ABD" w:rsidP="00832A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وتضمنت الدراسة ايضا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دراسة التغيرات النسيجية المرضية لكل من (الكتلة الورمية والكبد والكلى والطحال) مع تقدير قابلية العلاجات المختلفة المستخدمة في علاج سرطان الغدد البنية الفأري على تحفيز انزيم ال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 xml:space="preserve">caspase-3 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عن طريق استخدام  </w:t>
      </w:r>
      <w:proofErr w:type="spellStart"/>
      <w:r w:rsidRPr="00F171FA">
        <w:rPr>
          <w:rFonts w:ascii="Times New Roman" w:hAnsi="Times New Roman" w:cs="Times New Roman"/>
          <w:sz w:val="24"/>
          <w:szCs w:val="24"/>
          <w:lang w:bidi="ar-IQ"/>
        </w:rPr>
        <w:t>immunohistochemistry</w:t>
      </w:r>
      <w:proofErr w:type="spellEnd"/>
      <w:r w:rsidRPr="00F171FA">
        <w:rPr>
          <w:rFonts w:ascii="Times New Roman" w:hAnsi="Times New Roman" w:cs="Times New Roman"/>
          <w:sz w:val="24"/>
          <w:szCs w:val="24"/>
          <w:lang w:bidi="ar-IQ"/>
        </w:rPr>
        <w:t xml:space="preserve"> assay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832ABD" w:rsidRPr="00F171FA" w:rsidRDefault="00832ABD" w:rsidP="00832A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أظهرت النتائج ان نسبة الاستخلاص الكحولي لبذور نبات المشمش بلغت 12% , مع وجود كل من (القلويدات و التربينات والتانيين والفلوفونات ) ضمن التركيب الكيميائي للمستخلص النباتي مع وجود المكدالين ضمن المكونات الكيميائية للمستخلص وبنركز 5.404 مايكروغرام / 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ملليتر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.</w:t>
      </w:r>
    </w:p>
    <w:p w:rsidR="00832ABD" w:rsidRPr="00F171FA" w:rsidRDefault="00832ABD" w:rsidP="00832A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واظهرت النتائج ايضا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ان افضل المعلاجات تثبيطا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لنمو الخلايا السرطانية في خطوط الخلايا السرطانية (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 xml:space="preserve">AMN-3 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 </w:t>
      </w:r>
      <w:proofErr w:type="spellStart"/>
      <w:r w:rsidRPr="00F171FA">
        <w:rPr>
          <w:rFonts w:ascii="Times New Roman" w:hAnsi="Times New Roman" w:cs="Times New Roman"/>
          <w:sz w:val="24"/>
          <w:szCs w:val="24"/>
          <w:lang w:bidi="ar-IQ"/>
        </w:rPr>
        <w:t>Hela</w:t>
      </w:r>
      <w:proofErr w:type="spellEnd"/>
      <w:r w:rsidRPr="00F171FA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) كان بأستخدام المستخلص الكحولي لبذور نبات المشمش وبتركيز (300) مايكروغرام /ملل وفي اوقات حضن 24 و 48 و 72 ساعة , وبأستخدام (المستخلص الكحولي لبذور نبات المشمش مع الميثوتركسيت) وبتراكيز (150/50) مايكروغرام /ملل وفي اوقات حضن 24 و 48 و 72 ساعة , وبأستخدام المزيج (الامكدالين مع الميثوتركسيت) وبتراكيز (500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,500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) مايكروغرام /ملل  لكل من الامكدالين والميثوتركسيت وفي وقت حضن  72 .</w:t>
      </w:r>
    </w:p>
    <w:p w:rsidR="00000000" w:rsidRDefault="00832ABD" w:rsidP="00832ABD">
      <w:pPr>
        <w:rPr>
          <w:rFonts w:hint="cs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أما نتائج دراسة الجرعة السمية القاتلة ال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LD</w:t>
      </w:r>
      <w:r w:rsidRPr="00F171FA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>50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للمستخلص النباتي , والتي اظهرت عدم ظهور اي اعراض سمية على الفئران المجرعة فمويا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وصولا الى جرعة 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7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000 ملغم/كغم من وزن</w:t>
      </w:r>
    </w:p>
    <w:p w:rsidR="00A65E72" w:rsidRPr="00F171FA" w:rsidRDefault="00A65E72" w:rsidP="00A65E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الجسم , حيث كانت قيمة ال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LD</w:t>
      </w:r>
      <w:r w:rsidRPr="00F171FA">
        <w:rPr>
          <w:rFonts w:ascii="Times New Roman" w:hAnsi="Times New Roman" w:cs="Times New Roman"/>
          <w:sz w:val="24"/>
          <w:szCs w:val="24"/>
          <w:vertAlign w:val="subscript"/>
          <w:lang w:bidi="ar-IQ"/>
        </w:rPr>
        <w:t xml:space="preserve">50 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6.181 ملغم / كغم من وزن الجسم . </w:t>
      </w:r>
    </w:p>
    <w:p w:rsidR="00A65E72" w:rsidRPr="00F171FA" w:rsidRDefault="00A65E72" w:rsidP="00A65E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أما نتائج دراسة معالجة معالجة سرطان الغدد اللبنية الفأري المغروس في الفئران المختبرية , فقد اظهرت ان أورام فئران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(A)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والتي عولجت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بالمستخلص النباتي و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(B)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والمعالجة بالامكدالين و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(D)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 والمعالجة بالمزيج (بالمستخلص مع الميثوتركسيت)  و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(E)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والمعالجة بالمزيج ( الامكدالين مع الميثوتركسيت) , أظهرت ضمورا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كاملا في حجم الورام وبفارق معنوي مقارن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ة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مع احجام الاورام في فئران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(F)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(السيطرة الموجبة) و فئران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(C)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والتي عولجت بالعلاج الكيماوي الميثوتركسيت .</w:t>
      </w:r>
    </w:p>
    <w:p w:rsidR="00A65E72" w:rsidRPr="00F171FA" w:rsidRDefault="00A65E72" w:rsidP="00A65E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lastRenderedPageBreak/>
        <w:t xml:space="preserve">أما نتائج دراسة المقاطع النسيجية لأورام فئران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(A)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(B)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(D)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(E)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, والتي اظهرت تنخر واسع  للخلايا السرطانية محاطة بمحفظة ليفية مع تكلسات , في حين ان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 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المقاطع النسيجية لأورام فئران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(C)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 التي عولجت بالعلاج 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الكيمياوي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الميثوتركسيت اظهرت مناطق اقل تنخرا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للخلايا السرطانية مع وجود مناطق اخرى واسعة من الخلايا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 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السرطانية الغير متأثرة , أما المقاظع النسيجية لكل من الكبد والكلى لفئران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A)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و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(D)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(E)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اظهرت عدم وجود 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ﹶ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فات تنخرية مقارن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ة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مع المقاطع النسيجية لفئران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(B)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(C)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.</w:t>
      </w:r>
    </w:p>
    <w:p w:rsidR="00A65E72" w:rsidRPr="00F171FA" w:rsidRDefault="00A65E72" w:rsidP="00A65E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أما مقاطع الطحال النسيجية لفئران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(A)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و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(B)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(D)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(E)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اظهرت فرطا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في تنسج اللب الابيض مع ارتشاح واضح للخلايا المفاوية , في حين ان مقاطع الطحال النسيجية لفئران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(C)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والمعالجة بالميثوتركسيت , فقد اظهرت ضمورا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في اللب الابيض مع تفجي في اللب الاحمر .</w:t>
      </w:r>
    </w:p>
    <w:p w:rsidR="00A65E72" w:rsidRPr="00F171FA" w:rsidRDefault="00A65E72" w:rsidP="00A65E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أما نتائج دراسة ال </w:t>
      </w:r>
      <w:proofErr w:type="spellStart"/>
      <w:r w:rsidRPr="00F171FA">
        <w:rPr>
          <w:rFonts w:ascii="Times New Roman" w:hAnsi="Times New Roman" w:cs="Times New Roman"/>
          <w:sz w:val="24"/>
          <w:szCs w:val="24"/>
          <w:lang w:bidi="ar-IQ"/>
        </w:rPr>
        <w:t>immunohistochemistry</w:t>
      </w:r>
      <w:proofErr w:type="spellEnd"/>
      <w:r w:rsidRPr="00F171FA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للمقاطع النسيجة لأورام فئران المجموعة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(B)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(E)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(D)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(A)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فقد اظهرت فرطا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في انتاج انزيم ال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 xml:space="preserve">caspase-3 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مقارنت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ة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مع فئران مجموعة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(C)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و مجموعة السيطرة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(F)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A65E72" w:rsidRPr="00F171FA" w:rsidRDefault="00A65E72" w:rsidP="00A65E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وبالاعتماد على النتائج المتحصلة من نتائج الدراسة فأن الدراسة توصلت الى ان أفضل العلاجات وأمنها في علاج سرطان الغدد اللبنية الفأري المغروس في الفئران المختبرية , كان بأستخدام  المستخلص الكحولي لبذور نبات المشمش وبأستخدام مزيج ( المستخلص النباتي مع الميثوتركسيت) , وبأستخدام مزيج (الامكدالين مع الميثوتركسيت) .</w:t>
      </w:r>
    </w:p>
    <w:p w:rsidR="00A65E72" w:rsidRPr="00F171FA" w:rsidRDefault="00A65E72" w:rsidP="00A65E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وأظهرت الدراسة ايضا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ان استخدام مزيج (المستخلص النباتي مع الميثوتركسيت ) وبنصف الجرعة الاصلية لكل من المستخلص والميثوتركسيت , لة القابيلة على تقليل التأثير الجانبي للعلاج الكيمياوي الميثوتركسيت مقارنتا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مع استخدام الميثوتركسيت لوحدة وبجرعة كاملة , وذلك بالاعتماد على نتائج دراسة المقاطع النسيجية المرضية لاعضاء (الكبد والكلى والطحال) , و كذللك بالاعتماد على نتائج دراسة المعايير الفسيولوج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ي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ة لكل من الكلية والكبد.</w:t>
      </w:r>
    </w:p>
    <w:p w:rsidR="00A65E72" w:rsidRPr="00F171FA" w:rsidRDefault="00A65E72" w:rsidP="00A65E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و توصلت الدراسة أيضا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الى ان استخدام مزيج (الامكدالين و الميثوتركسيت) وبنصف الجرعة لكل واحد لعلاج سرطان الغدد اللبنية الفأري المغروس في الفأران المختبرية , أكثر كفاءة من القدرة العلاجية للميثوتركسيت لوحدة , وأقل تأثيرا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جانبيا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من الامكدالين لوحدة .</w:t>
      </w:r>
    </w:p>
    <w:p w:rsidR="00A65E72" w:rsidRPr="00F171FA" w:rsidRDefault="00A65E72" w:rsidP="00A65E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>وقد توصلت الدراسة ايضا</w:t>
      </w:r>
      <w:r w:rsidRPr="00F171FA">
        <w:rPr>
          <w:rFonts w:ascii="Times New Roman" w:hAnsi="Times New Roman" w:cs="Traditional Arabic"/>
          <w:sz w:val="24"/>
          <w:szCs w:val="24"/>
          <w:rtl/>
          <w:lang w:bidi="ar-IQ"/>
        </w:rPr>
        <w:t>ﹰ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الى ان المستخلص الكحولي لبذور نبات المشمش ل</w:t>
      </w:r>
      <w:r w:rsidRPr="00F171FA">
        <w:rPr>
          <w:rFonts w:ascii="Times New Roman" w:hAnsi="Times New Roman" w:cs="Times New Roman" w:hint="cs"/>
          <w:sz w:val="24"/>
          <w:szCs w:val="24"/>
          <w:rtl/>
          <w:lang w:bidi="ar-IQ"/>
        </w:rPr>
        <w:t>ه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القدرة على تحفيز عملية الموت المبرمج للخلايا السرطانية وذلك عن طريق تحفيز انتاج انزيم</w:t>
      </w:r>
    </w:p>
    <w:p w:rsidR="00A65E72" w:rsidRDefault="00A65E72" w:rsidP="00A65E72">
      <w:pPr>
        <w:rPr>
          <w:lang w:bidi="ar-IQ"/>
        </w:rPr>
      </w:pP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 </w:t>
      </w:r>
      <w:r w:rsidRPr="00F171FA">
        <w:rPr>
          <w:rFonts w:ascii="Times New Roman" w:hAnsi="Times New Roman" w:cs="Times New Roman"/>
          <w:sz w:val="24"/>
          <w:szCs w:val="24"/>
          <w:lang w:bidi="ar-IQ"/>
        </w:rPr>
        <w:t>caspase-3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عن طريق استخدام فحص ال </w:t>
      </w:r>
      <w:proofErr w:type="spellStart"/>
      <w:r w:rsidRPr="00F171FA">
        <w:rPr>
          <w:rFonts w:ascii="Times New Roman" w:hAnsi="Times New Roman" w:cs="Times New Roman"/>
          <w:sz w:val="24"/>
          <w:szCs w:val="24"/>
          <w:lang w:bidi="ar-IQ"/>
        </w:rPr>
        <w:t>immunohistochemistry</w:t>
      </w:r>
      <w:proofErr w:type="spellEnd"/>
      <w:r w:rsidRPr="00F171FA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F171FA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للمقاطع النسيجية المرضية لاورام الفئران المعالجة .</w:t>
      </w:r>
    </w:p>
    <w:sectPr w:rsidR="00A65E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32ABD"/>
    <w:rsid w:val="00832ABD"/>
    <w:rsid w:val="00A6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5008</Characters>
  <Application>Microsoft Office Word</Application>
  <DocSecurity>0</DocSecurity>
  <Lines>41</Lines>
  <Paragraphs>11</Paragraphs>
  <ScaleCrop>false</ScaleCrop>
  <Company>Naim Al Hussaini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</dc:creator>
  <cp:keywords/>
  <dc:description/>
  <cp:lastModifiedBy>Bashar</cp:lastModifiedBy>
  <cp:revision>3</cp:revision>
  <dcterms:created xsi:type="dcterms:W3CDTF">2016-05-01T06:22:00Z</dcterms:created>
  <dcterms:modified xsi:type="dcterms:W3CDTF">2016-05-01T06:23:00Z</dcterms:modified>
</cp:coreProperties>
</file>