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9E263D" w:rsidRDefault="00432555">
            <w:pPr>
              <w:rPr>
                <w:b/>
                <w:bCs/>
                <w:rtl/>
                <w:lang w:bidi="ar-IQ"/>
              </w:rPr>
            </w:pPr>
            <w:r w:rsidRPr="009E263D">
              <w:rPr>
                <w:b/>
                <w:bCs/>
                <w:lang w:bidi="ar-IQ"/>
              </w:rPr>
              <w:t>Faculty of Veterinary Medicine/Universiti Putra Malaysia/ Malaysia</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9E263D" w:rsidRDefault="00432555">
            <w:pPr>
              <w:rPr>
                <w:b/>
                <w:bCs/>
                <w:rtl/>
                <w:lang w:bidi="ar-IQ"/>
              </w:rPr>
            </w:pPr>
            <w:r w:rsidRPr="009E263D">
              <w:rPr>
                <w:b/>
                <w:bCs/>
                <w:lang w:bidi="ar-IQ"/>
              </w:rPr>
              <w:t>Department of Preclinical Sciences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9E263D" w:rsidRDefault="00432555">
            <w:pPr>
              <w:rPr>
                <w:b/>
                <w:bCs/>
                <w:rtl/>
                <w:lang w:bidi="ar-IQ"/>
              </w:rPr>
            </w:pPr>
            <w:r w:rsidRPr="009E263D">
              <w:rPr>
                <w:b/>
                <w:bCs/>
                <w:lang w:bidi="ar-IQ"/>
              </w:rPr>
              <w:t>Fayak Jabbar Taqi</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9E263D" w:rsidRDefault="00432555">
            <w:pPr>
              <w:rPr>
                <w:b/>
                <w:bCs/>
                <w:rtl/>
                <w:lang w:bidi="ar-IQ"/>
              </w:rPr>
            </w:pPr>
            <w:r w:rsidRPr="009E263D">
              <w:rPr>
                <w:b/>
                <w:bCs/>
                <w:lang w:bidi="ar-IQ"/>
              </w:rPr>
              <w:t>assaffar1955@yahoo.com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7D572B" w:rsidP="009C72F6">
            <w:pPr>
              <w:jc w:val="center"/>
              <w:rPr>
                <w:rFonts w:ascii="Simplified Arabic" w:hAnsi="Simplified Arabic" w:cs="Simplified Arabic"/>
                <w:b/>
                <w:bCs/>
                <w:sz w:val="22"/>
                <w:szCs w:val="22"/>
                <w:rtl/>
                <w:lang w:val="en-US" w:bidi="ar-IQ"/>
              </w:rPr>
            </w:pPr>
            <w:r w:rsidRPr="007D572B">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7D572B"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sz w:val="22"/>
                <w:szCs w:val="22"/>
                <w:rtl/>
                <w:lang w:val="en-US"/>
              </w:rPr>
              <w:pict>
                <v:oval id="_x0000_s1073" style="position:absolute;left:0;text-align:left;margin-left:-.3pt;margin-top:3.95pt;width:9.8pt;height:10.35pt;z-index:251656192;mso-position-horizontal-relative:text;mso-position-vertical-relative:text" fillcolor="black [3213]"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7D572B" w:rsidP="009C72F6">
            <w:pPr>
              <w:jc w:val="center"/>
              <w:rPr>
                <w:rFonts w:ascii="Simplified Arabic" w:hAnsi="Simplified Arabic" w:cs="Simplified Arabic"/>
                <w:b/>
                <w:bCs/>
                <w:sz w:val="22"/>
                <w:szCs w:val="22"/>
                <w:rtl/>
                <w:lang w:bidi="ar-IQ"/>
              </w:rPr>
            </w:pPr>
            <w:r w:rsidRPr="007D572B">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7D572B" w:rsidP="00AC791C">
            <w:pPr>
              <w:spacing w:line="276" w:lineRule="auto"/>
              <w:jc w:val="center"/>
              <w:rPr>
                <w:rFonts w:ascii="Simplified Arabic" w:hAnsi="Simplified Arabic" w:cs="Simplified Arabic"/>
                <w:b/>
                <w:bCs/>
                <w:sz w:val="22"/>
                <w:szCs w:val="22"/>
                <w:rtl/>
                <w:lang w:val="en-US" w:bidi="ar-IQ"/>
              </w:rPr>
            </w:pPr>
            <w:r w:rsidRPr="007D572B">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7D572B" w:rsidP="00E06014">
            <w:pPr>
              <w:jc w:val="right"/>
              <w:rPr>
                <w:lang w:val="en-US" w:bidi="ar-IQ"/>
              </w:rPr>
            </w:pPr>
            <w:r w:rsidRPr="007D572B">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13]"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7D572B" w:rsidP="00E06014">
            <w:pPr>
              <w:jc w:val="right"/>
              <w:rPr>
                <w:lang w:val="en-US" w:bidi="ar-IQ"/>
              </w:rPr>
            </w:pPr>
            <w:r w:rsidRPr="007D572B">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9E263D">
        <w:trPr>
          <w:trHeight w:hRule="exact" w:val="10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555" w:rsidRPr="009E263D" w:rsidRDefault="00432555" w:rsidP="009E263D">
            <w:pPr>
              <w:jc w:val="right"/>
              <w:rPr>
                <w:rFonts w:ascii="Times New Roman" w:hAnsi="Times New Roman"/>
                <w:b/>
                <w:bCs/>
              </w:rPr>
            </w:pPr>
            <w:r w:rsidRPr="009E263D">
              <w:rPr>
                <w:rFonts w:ascii="Times New Roman" w:hAnsi="Times New Roman"/>
                <w:b/>
                <w:bCs/>
              </w:rPr>
              <w:t xml:space="preserve">EFFICACY OF </w:t>
            </w:r>
            <w:r w:rsidRPr="009E263D">
              <w:rPr>
                <w:rFonts w:ascii="Times New Roman" w:hAnsi="Times New Roman"/>
                <w:b/>
                <w:bCs/>
                <w:i/>
                <w:iCs/>
              </w:rPr>
              <w:t>CHANNA STRIATUS</w:t>
            </w:r>
            <w:r w:rsidRPr="009E263D">
              <w:rPr>
                <w:rFonts w:ascii="Times New Roman" w:hAnsi="Times New Roman"/>
                <w:b/>
                <w:bCs/>
              </w:rPr>
              <w:t xml:space="preserve"> BLOCH AQUEOUS EXTRACT AND ZERUMBONE IN ALLEVIATING INDUCED KNEE OSTEOARTHRITIS IN RATS</w:t>
            </w:r>
          </w:p>
          <w:p w:rsidR="002729DF" w:rsidRPr="00432555" w:rsidRDefault="002729DF">
            <w:pPr>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432555" w:rsidP="0058381F">
            <w:pPr>
              <w:tabs>
                <w:tab w:val="left" w:pos="4843"/>
              </w:tabs>
              <w:jc w:val="center"/>
              <w:rPr>
                <w:rtl/>
                <w:lang w:bidi="ar-IQ"/>
              </w:rPr>
            </w:pPr>
            <w:r>
              <w:rPr>
                <w:lang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432555" w:rsidRDefault="00432555" w:rsidP="00432555">
            <w:pPr>
              <w:spacing w:line="480" w:lineRule="auto"/>
              <w:jc w:val="both"/>
              <w:rPr>
                <w:rFonts w:ascii="Times New Roman" w:hAnsi="Times New Roman"/>
              </w:rPr>
            </w:pPr>
            <w:r>
              <w:rPr>
                <w:rFonts w:ascii="Times New Roman" w:hAnsi="Times New Roman"/>
              </w:rPr>
              <w:t xml:space="preserve">The aim of this study was to evaluate the chondroprotective effects of two natural remedies, </w:t>
            </w:r>
            <w:r w:rsidRPr="00134F9E">
              <w:rPr>
                <w:rFonts w:ascii="Times New Roman" w:hAnsi="Times New Roman"/>
              </w:rPr>
              <w:t xml:space="preserve">aqueous extract of </w:t>
            </w:r>
            <w:r w:rsidRPr="00134F9E">
              <w:rPr>
                <w:rFonts w:ascii="Times New Roman" w:hAnsi="Times New Roman"/>
                <w:i/>
                <w:iCs/>
              </w:rPr>
              <w:t>Channa striatus</w:t>
            </w:r>
            <w:r w:rsidRPr="00134F9E">
              <w:rPr>
                <w:rFonts w:ascii="Times New Roman" w:hAnsi="Times New Roman"/>
              </w:rPr>
              <w:t xml:space="preserve"> (CS) and crystalline zerumbone purified from the </w:t>
            </w:r>
            <w:r w:rsidRPr="00134F9E">
              <w:rPr>
                <w:rFonts w:ascii="Times New Roman" w:eastAsia="Times New Roman" w:hAnsi="Times New Roman"/>
              </w:rPr>
              <w:t>rhizomes of</w:t>
            </w:r>
            <w:r w:rsidRPr="00134F9E">
              <w:rPr>
                <w:rFonts w:ascii="Times New Roman" w:eastAsia="Times New Roman" w:hAnsi="Times New Roman"/>
                <w:i/>
                <w:iCs/>
              </w:rPr>
              <w:t xml:space="preserve"> Zingiber Zerumbet </w:t>
            </w:r>
            <w:r w:rsidRPr="00134F9E">
              <w:rPr>
                <w:rFonts w:ascii="Times New Roman" w:eastAsia="Times New Roman" w:hAnsi="Times New Roman"/>
              </w:rPr>
              <w:t>Smith</w:t>
            </w:r>
            <w:r>
              <w:rPr>
                <w:rFonts w:ascii="Times New Roman" w:eastAsia="Times New Roman" w:hAnsi="Times New Roman"/>
              </w:rPr>
              <w:t>,</w:t>
            </w:r>
            <w:r w:rsidRPr="008A4EA1">
              <w:rPr>
                <w:rFonts w:ascii="Times New Roman" w:hAnsi="Times New Roman"/>
              </w:rPr>
              <w:t xml:space="preserve"> </w:t>
            </w:r>
            <w:r>
              <w:rPr>
                <w:rFonts w:ascii="Times New Roman" w:hAnsi="Times New Roman"/>
              </w:rPr>
              <w:t>on experimentally induced knee osteoarthritis (OA) in Sprague-Dawley rats</w:t>
            </w:r>
            <w:r w:rsidRPr="00134F9E">
              <w:rPr>
                <w:rFonts w:ascii="Times New Roman" w:hAnsi="Times New Roman"/>
              </w:rPr>
              <w:t>. P</w:t>
            </w:r>
            <w:r>
              <w:rPr>
                <w:rFonts w:ascii="Times New Roman" w:hAnsi="Times New Roman"/>
              </w:rPr>
              <w:t>reliminary study was implemented to determine the effective method for the induction of OA in the knee joints of rats prior to the treatment. Accordingly, monosodium iodoacetate (MIA) was selected to achieve the experimental knee osteoarthritis in rats.</w:t>
            </w:r>
          </w:p>
          <w:p w:rsidR="00432555" w:rsidRDefault="00432555" w:rsidP="00432555">
            <w:pPr>
              <w:spacing w:line="480" w:lineRule="auto"/>
              <w:jc w:val="both"/>
              <w:rPr>
                <w:rFonts w:ascii="Times New Roman" w:hAnsi="Times New Roman"/>
              </w:rPr>
            </w:pPr>
          </w:p>
          <w:p w:rsidR="00432555" w:rsidRDefault="00432555" w:rsidP="00432555">
            <w:pPr>
              <w:spacing w:line="480" w:lineRule="auto"/>
              <w:jc w:val="both"/>
              <w:rPr>
                <w:rFonts w:ascii="Times New Roman" w:hAnsi="Times New Roman"/>
              </w:rPr>
            </w:pPr>
            <w:r>
              <w:rPr>
                <w:rFonts w:ascii="Times New Roman" w:hAnsi="Times New Roman"/>
              </w:rPr>
              <w:t xml:space="preserve">Evaluation of OA changes following 4 weeks of treatment was done through macroscopic and microscopic examinations supported with radiography to the knee joints. The immunoreactivity in the synovial membranes was evaluated with the aid of immunohistochemistry (IHC) study using the immunofluorescence technique. </w:t>
            </w:r>
            <w:r w:rsidRPr="00134F9E">
              <w:rPr>
                <w:rFonts w:ascii="Times New Roman" w:hAnsi="Times New Roman"/>
              </w:rPr>
              <w:t>The study showed improved density of the following neuropeptide nerve fibers: protein gene product (PGP) 9.5, calcitonin gene</w:t>
            </w:r>
            <w:r>
              <w:rPr>
                <w:rFonts w:ascii="Times New Roman" w:hAnsi="Times New Roman"/>
              </w:rPr>
              <w:t>-</w:t>
            </w:r>
            <w:r w:rsidRPr="00134F9E">
              <w:rPr>
                <w:rFonts w:ascii="Times New Roman" w:hAnsi="Times New Roman"/>
              </w:rPr>
              <w:t xml:space="preserve">related peptide </w:t>
            </w:r>
            <w:r w:rsidRPr="00134F9E">
              <w:rPr>
                <w:rFonts w:ascii="Times New Roman" w:hAnsi="Times New Roman"/>
              </w:rPr>
              <w:lastRenderedPageBreak/>
              <w:t xml:space="preserve">(CGRP) and neuropeptide Y (NPY). Anti-inflammatory property of CS extract and zerumbone </w:t>
            </w:r>
            <w:r>
              <w:rPr>
                <w:rFonts w:ascii="Times New Roman" w:hAnsi="Times New Roman"/>
              </w:rPr>
              <w:t xml:space="preserve">was </w:t>
            </w:r>
            <w:r w:rsidRPr="00134F9E">
              <w:rPr>
                <w:rFonts w:ascii="Times New Roman" w:hAnsi="Times New Roman"/>
              </w:rPr>
              <w:t xml:space="preserve">assayed </w:t>
            </w:r>
            <w:r>
              <w:rPr>
                <w:rFonts w:ascii="Times New Roman" w:hAnsi="Times New Roman"/>
              </w:rPr>
              <w:t xml:space="preserve">through estimation of serum </w:t>
            </w:r>
            <w:r w:rsidRPr="00134F9E">
              <w:rPr>
                <w:rFonts w:ascii="Times New Roman" w:hAnsi="Times New Roman"/>
              </w:rPr>
              <w:t>prostaglandins E</w:t>
            </w:r>
            <w:r w:rsidRPr="00134F9E">
              <w:rPr>
                <w:rFonts w:ascii="Times New Roman" w:hAnsi="Times New Roman"/>
                <w:vertAlign w:val="subscript"/>
              </w:rPr>
              <w:t>2</w:t>
            </w:r>
            <w:r>
              <w:rPr>
                <w:rFonts w:ascii="Times New Roman" w:hAnsi="Times New Roman"/>
              </w:rPr>
              <w:t xml:space="preserve"> (PG</w:t>
            </w:r>
            <w:r w:rsidRPr="00134F9E">
              <w:rPr>
                <w:rFonts w:ascii="Times New Roman" w:hAnsi="Times New Roman"/>
              </w:rPr>
              <w:t>E</w:t>
            </w:r>
            <w:r w:rsidRPr="00134F9E">
              <w:rPr>
                <w:rFonts w:ascii="Times New Roman" w:hAnsi="Times New Roman"/>
                <w:vertAlign w:val="subscript"/>
              </w:rPr>
              <w:t>2</w:t>
            </w:r>
            <w:r>
              <w:rPr>
                <w:rFonts w:ascii="Times New Roman" w:hAnsi="Times New Roman"/>
              </w:rPr>
              <w:t xml:space="preserve">) </w:t>
            </w:r>
            <w:r w:rsidRPr="00134F9E">
              <w:rPr>
                <w:rFonts w:ascii="Times New Roman" w:hAnsi="Times New Roman"/>
              </w:rPr>
              <w:t>and</w:t>
            </w:r>
            <w:r>
              <w:rPr>
                <w:rFonts w:ascii="Times New Roman" w:hAnsi="Times New Roman"/>
              </w:rPr>
              <w:t xml:space="preserve"> </w:t>
            </w:r>
            <w:r w:rsidRPr="00134F9E">
              <w:rPr>
                <w:rFonts w:ascii="Times New Roman" w:hAnsi="Times New Roman"/>
              </w:rPr>
              <w:t>F</w:t>
            </w:r>
            <w:r w:rsidRPr="00134F9E">
              <w:rPr>
                <w:rFonts w:ascii="Times New Roman" w:hAnsi="Times New Roman"/>
                <w:vertAlign w:val="subscript"/>
              </w:rPr>
              <w:t>2</w:t>
            </w:r>
            <w:r w:rsidRPr="00134F9E">
              <w:rPr>
                <w:rFonts w:ascii="Times New Roman" w:hAnsi="Times New Roman"/>
              </w:rPr>
              <w:t>α</w:t>
            </w:r>
            <w:r>
              <w:rPr>
                <w:rFonts w:ascii="Times New Roman" w:hAnsi="Times New Roman"/>
              </w:rPr>
              <w:t xml:space="preserve"> (</w:t>
            </w:r>
            <w:r w:rsidRPr="00134F9E">
              <w:rPr>
                <w:rFonts w:ascii="Times New Roman" w:hAnsi="Times New Roman"/>
              </w:rPr>
              <w:t>PGF</w:t>
            </w:r>
            <w:r w:rsidRPr="00134F9E">
              <w:rPr>
                <w:rFonts w:ascii="Times New Roman" w:hAnsi="Times New Roman"/>
                <w:vertAlign w:val="subscript"/>
              </w:rPr>
              <w:t>2</w:t>
            </w:r>
            <w:r w:rsidRPr="00134F9E">
              <w:rPr>
                <w:rFonts w:ascii="Times New Roman" w:hAnsi="Times New Roman"/>
              </w:rPr>
              <w:t>α</w:t>
            </w:r>
            <w:r>
              <w:rPr>
                <w:rFonts w:ascii="Times New Roman" w:hAnsi="Times New Roman"/>
              </w:rPr>
              <w:t>)</w:t>
            </w:r>
            <w:r w:rsidRPr="00134F9E">
              <w:rPr>
                <w:rFonts w:ascii="Times New Roman" w:hAnsi="Times New Roman"/>
              </w:rPr>
              <w:t xml:space="preserve"> </w:t>
            </w:r>
            <w:r>
              <w:rPr>
                <w:rFonts w:ascii="Times New Roman" w:hAnsi="Times New Roman"/>
              </w:rPr>
              <w:t xml:space="preserve">concentrations </w:t>
            </w:r>
            <w:r w:rsidRPr="00134F9E">
              <w:rPr>
                <w:rFonts w:ascii="Times New Roman" w:hAnsi="Times New Roman"/>
              </w:rPr>
              <w:t xml:space="preserve">using </w:t>
            </w:r>
            <w:r>
              <w:rPr>
                <w:rFonts w:ascii="Times New Roman" w:hAnsi="Times New Roman"/>
              </w:rPr>
              <w:t xml:space="preserve">the </w:t>
            </w:r>
            <w:r w:rsidRPr="00134F9E">
              <w:rPr>
                <w:rFonts w:ascii="Times New Roman" w:hAnsi="Times New Roman"/>
              </w:rPr>
              <w:t>enzyme immunoassay kits</w:t>
            </w:r>
            <w:r>
              <w:rPr>
                <w:rFonts w:ascii="Times New Roman" w:hAnsi="Times New Roman"/>
              </w:rPr>
              <w:t xml:space="preserve">, </w:t>
            </w:r>
            <w:r w:rsidRPr="00134F9E">
              <w:rPr>
                <w:rFonts w:ascii="Times New Roman" w:hAnsi="Times New Roman"/>
              </w:rPr>
              <w:t xml:space="preserve">to </w:t>
            </w:r>
            <w:r>
              <w:rPr>
                <w:rFonts w:ascii="Times New Roman" w:hAnsi="Times New Roman"/>
              </w:rPr>
              <w:t xml:space="preserve">ascertain </w:t>
            </w:r>
            <w:r w:rsidRPr="00134F9E">
              <w:rPr>
                <w:rFonts w:ascii="Times New Roman" w:hAnsi="Times New Roman"/>
              </w:rPr>
              <w:t xml:space="preserve">their positive effect on the OA joints. </w:t>
            </w:r>
            <w:r>
              <w:rPr>
                <w:rFonts w:ascii="Times New Roman" w:hAnsi="Times New Roman"/>
              </w:rPr>
              <w:t>The concentrations of the p</w:t>
            </w:r>
            <w:r w:rsidRPr="00134F9E">
              <w:rPr>
                <w:rFonts w:ascii="Times New Roman" w:hAnsi="Times New Roman"/>
              </w:rPr>
              <w:t xml:space="preserve">rostaglandins were determined during three periods that </w:t>
            </w:r>
            <w:r>
              <w:rPr>
                <w:rFonts w:ascii="Times New Roman" w:hAnsi="Times New Roman"/>
              </w:rPr>
              <w:t xml:space="preserve">is </w:t>
            </w:r>
            <w:r w:rsidRPr="00134F9E">
              <w:rPr>
                <w:rFonts w:ascii="Times New Roman" w:hAnsi="Times New Roman"/>
              </w:rPr>
              <w:t xml:space="preserve">before and during OA periods and after 4 weeks of the treatment. For </w:t>
            </w:r>
            <w:r>
              <w:rPr>
                <w:rFonts w:ascii="Times New Roman" w:hAnsi="Times New Roman"/>
              </w:rPr>
              <w:t xml:space="preserve">the </w:t>
            </w:r>
            <w:r w:rsidRPr="00134F9E">
              <w:rPr>
                <w:rFonts w:ascii="Times New Roman" w:hAnsi="Times New Roman"/>
              </w:rPr>
              <w:t>zerumbone</w:t>
            </w:r>
            <w:r>
              <w:rPr>
                <w:rFonts w:ascii="Times New Roman" w:hAnsi="Times New Roman"/>
              </w:rPr>
              <w:t xml:space="preserve"> treatment group</w:t>
            </w:r>
            <w:r w:rsidRPr="00134F9E">
              <w:rPr>
                <w:rFonts w:ascii="Times New Roman" w:hAnsi="Times New Roman"/>
              </w:rPr>
              <w:t xml:space="preserve">, some phase I and phase II hepatic metabolizing enzymes (cytochrome P450, glutathione </w:t>
            </w:r>
            <w:r w:rsidRPr="00134F9E">
              <w:rPr>
                <w:rFonts w:ascii="Times New Roman" w:hAnsi="Times New Roman"/>
                <w:i/>
                <w:iCs/>
              </w:rPr>
              <w:t>S</w:t>
            </w:r>
            <w:r w:rsidRPr="00134F9E">
              <w:rPr>
                <w:rFonts w:ascii="Times New Roman" w:hAnsi="Times New Roman"/>
              </w:rPr>
              <w:t>-transferase) and oxidative stress biomarkers (malondialdehyde, glutathione) were determined to explore hepatic status after</w:t>
            </w:r>
            <w:r>
              <w:rPr>
                <w:rFonts w:ascii="Times New Roman" w:hAnsi="Times New Roman"/>
              </w:rPr>
              <w:t xml:space="preserve"> treatment</w:t>
            </w:r>
            <w:r w:rsidRPr="00134F9E">
              <w:rPr>
                <w:rFonts w:ascii="Times New Roman" w:hAnsi="Times New Roman"/>
              </w:rPr>
              <w:t>.</w:t>
            </w:r>
          </w:p>
          <w:p w:rsidR="00432555" w:rsidRDefault="00432555" w:rsidP="00432555">
            <w:pPr>
              <w:autoSpaceDE w:val="0"/>
              <w:autoSpaceDN w:val="0"/>
              <w:adjustRightInd w:val="0"/>
              <w:spacing w:line="480" w:lineRule="auto"/>
              <w:jc w:val="both"/>
              <w:rPr>
                <w:rFonts w:ascii="Times New Roman" w:hAnsi="Times New Roman"/>
              </w:rPr>
            </w:pPr>
          </w:p>
          <w:p w:rsidR="00422F07" w:rsidRPr="009E263D" w:rsidRDefault="00432555" w:rsidP="009E263D">
            <w:pPr>
              <w:autoSpaceDE w:val="0"/>
              <w:autoSpaceDN w:val="0"/>
              <w:adjustRightInd w:val="0"/>
              <w:spacing w:line="480" w:lineRule="auto"/>
              <w:jc w:val="both"/>
              <w:rPr>
                <w:rFonts w:ascii="Times New Roman" w:hAnsi="Times New Roman"/>
                <w:rtl/>
              </w:rPr>
            </w:pPr>
            <w:r w:rsidRPr="00134F9E">
              <w:rPr>
                <w:rFonts w:ascii="Times New Roman" w:hAnsi="Times New Roman"/>
              </w:rPr>
              <w:t>Following 4 weeks of the treatment with 10 ml/kg of the aqueous CS extract and 2ml/kg of zerumbone,</w:t>
            </w:r>
            <w:r w:rsidRPr="00134F9E">
              <w:t xml:space="preserve"> </w:t>
            </w:r>
            <w:r w:rsidRPr="00134F9E">
              <w:rPr>
                <w:rFonts w:ascii="Times New Roman" w:hAnsi="Times New Roman"/>
              </w:rPr>
              <w:t>histopathological changes of joints articular cartilages decreased and the immunoreactivity in the synovial membranes improved. The OA changes decreased significantly in zerumbone</w:t>
            </w:r>
            <w:r>
              <w:rPr>
                <w:rFonts w:ascii="Times New Roman" w:hAnsi="Times New Roman"/>
              </w:rPr>
              <w:t>-</w:t>
            </w:r>
            <w:r w:rsidRPr="00134F9E">
              <w:rPr>
                <w:rFonts w:ascii="Times New Roman" w:hAnsi="Times New Roman"/>
              </w:rPr>
              <w:t xml:space="preserve">treated rats. </w:t>
            </w:r>
            <w:r>
              <w:rPr>
                <w:rFonts w:ascii="Times New Roman" w:hAnsi="Times New Roman"/>
              </w:rPr>
              <w:t>T</w:t>
            </w:r>
            <w:r w:rsidRPr="00134F9E">
              <w:rPr>
                <w:rFonts w:ascii="Times New Roman" w:hAnsi="Times New Roman"/>
              </w:rPr>
              <w:t xml:space="preserve">his difference may be due to </w:t>
            </w:r>
            <w:r>
              <w:rPr>
                <w:rFonts w:ascii="Times New Roman" w:hAnsi="Times New Roman"/>
              </w:rPr>
              <w:t xml:space="preserve">the dual </w:t>
            </w:r>
            <w:r w:rsidRPr="00134F9E">
              <w:rPr>
                <w:rFonts w:ascii="Times New Roman" w:hAnsi="Times New Roman"/>
              </w:rPr>
              <w:t xml:space="preserve">anti-inflammatory and antioxidant properties </w:t>
            </w:r>
            <w:r>
              <w:rPr>
                <w:rFonts w:ascii="Times New Roman" w:hAnsi="Times New Roman"/>
              </w:rPr>
              <w:t xml:space="preserve">of </w:t>
            </w:r>
            <w:r w:rsidRPr="00134F9E">
              <w:rPr>
                <w:rFonts w:ascii="Times New Roman" w:hAnsi="Times New Roman"/>
              </w:rPr>
              <w:t>zerumbone</w:t>
            </w:r>
            <w:r>
              <w:rPr>
                <w:rFonts w:ascii="Times New Roman" w:hAnsi="Times New Roman"/>
              </w:rPr>
              <w:t>, while</w:t>
            </w:r>
            <w:r w:rsidRPr="00134F9E">
              <w:rPr>
                <w:rFonts w:ascii="Times New Roman" w:hAnsi="Times New Roman"/>
              </w:rPr>
              <w:t xml:space="preserve"> the CS extract only has </w:t>
            </w:r>
            <w:r>
              <w:rPr>
                <w:rFonts w:ascii="Times New Roman" w:hAnsi="Times New Roman"/>
              </w:rPr>
              <w:t xml:space="preserve">the </w:t>
            </w:r>
            <w:r w:rsidRPr="00134F9E">
              <w:rPr>
                <w:rFonts w:ascii="Times New Roman" w:hAnsi="Times New Roman"/>
              </w:rPr>
              <w:t>anti-inflammatory property.  Assay of hormones in serum of rats revealed an important role of PGE</w:t>
            </w:r>
            <w:r w:rsidRPr="00134F9E">
              <w:rPr>
                <w:rFonts w:ascii="Times New Roman" w:hAnsi="Times New Roman"/>
                <w:vertAlign w:val="subscript"/>
              </w:rPr>
              <w:t>2</w:t>
            </w:r>
            <w:r w:rsidRPr="00134F9E">
              <w:rPr>
                <w:rFonts w:ascii="Times New Roman" w:hAnsi="Times New Roman"/>
              </w:rPr>
              <w:t xml:space="preserve"> but not PGF</w:t>
            </w:r>
            <w:r w:rsidRPr="00134F9E">
              <w:rPr>
                <w:rFonts w:ascii="Times New Roman" w:hAnsi="Times New Roman"/>
                <w:vertAlign w:val="subscript"/>
              </w:rPr>
              <w:t>2</w:t>
            </w:r>
            <w:r w:rsidRPr="00134F9E">
              <w:rPr>
                <w:rFonts w:ascii="Times New Roman" w:hAnsi="Times New Roman"/>
              </w:rPr>
              <w:t>α during OA induction and following the treatment with both natural remedies. In conclusion, both CS extract and zerumbone have obvious improved effect against experimentally induced knee OA in rats, but with</w:t>
            </w:r>
            <w:r>
              <w:rPr>
                <w:rFonts w:ascii="Times New Roman" w:hAnsi="Times New Roman"/>
              </w:rPr>
              <w:t xml:space="preserve"> zerumbone producing </w:t>
            </w:r>
            <w:r w:rsidRPr="00134F9E">
              <w:rPr>
                <w:rFonts w:ascii="Times New Roman" w:hAnsi="Times New Roman"/>
              </w:rPr>
              <w:t>marked</w:t>
            </w:r>
            <w:r>
              <w:rPr>
                <w:rFonts w:ascii="Times New Roman" w:hAnsi="Times New Roman"/>
              </w:rPr>
              <w:t>ly</w:t>
            </w:r>
            <w:r w:rsidRPr="00134F9E">
              <w:rPr>
                <w:rFonts w:ascii="Times New Roman" w:hAnsi="Times New Roman"/>
              </w:rPr>
              <w:t xml:space="preserve"> different effect</w:t>
            </w:r>
            <w:r>
              <w:rPr>
                <w:rFonts w:ascii="Times New Roman" w:hAnsi="Times New Roman"/>
              </w:rPr>
              <w:t>.</w:t>
            </w:r>
            <w:r w:rsidRPr="00134F9E">
              <w:rPr>
                <w:rFonts w:ascii="Times New Roman" w:hAnsi="Times New Roman"/>
              </w:rPr>
              <w:t xml:space="preserve"> </w:t>
            </w:r>
            <w:r>
              <w:rPr>
                <w:rFonts w:ascii="Times New Roman" w:hAnsi="Times New Roman"/>
              </w:rPr>
              <w:t>The s</w:t>
            </w:r>
            <w:r w:rsidRPr="00134F9E">
              <w:rPr>
                <w:rFonts w:ascii="Times New Roman" w:hAnsi="Times New Roman"/>
              </w:rPr>
              <w:t xml:space="preserve">afety profile of zerumbone </w:t>
            </w:r>
            <w:r>
              <w:rPr>
                <w:rFonts w:ascii="Times New Roman" w:hAnsi="Times New Roman"/>
              </w:rPr>
              <w:t xml:space="preserve">shown by </w:t>
            </w:r>
            <w:r w:rsidRPr="00134F9E">
              <w:rPr>
                <w:rFonts w:ascii="Times New Roman" w:hAnsi="Times New Roman"/>
              </w:rPr>
              <w:t xml:space="preserve">the absence of oxidative stress </w:t>
            </w:r>
            <w:r>
              <w:rPr>
                <w:rFonts w:ascii="Times New Roman" w:hAnsi="Times New Roman"/>
              </w:rPr>
              <w:t xml:space="preserve">suggests an opportunity to study the possibility of </w:t>
            </w:r>
            <w:r w:rsidRPr="00134F9E">
              <w:rPr>
                <w:rFonts w:ascii="Times New Roman" w:hAnsi="Times New Roman"/>
              </w:rPr>
              <w:t xml:space="preserve">using </w:t>
            </w:r>
            <w:r>
              <w:rPr>
                <w:rFonts w:ascii="Times New Roman" w:hAnsi="Times New Roman"/>
              </w:rPr>
              <w:t xml:space="preserve">this compound at </w:t>
            </w:r>
            <w:r w:rsidRPr="00134F9E">
              <w:rPr>
                <w:rFonts w:ascii="Times New Roman" w:hAnsi="Times New Roman"/>
              </w:rPr>
              <w:t xml:space="preserve">higher dosage regimen and/or longer </w:t>
            </w:r>
            <w:r>
              <w:rPr>
                <w:rFonts w:ascii="Times New Roman" w:hAnsi="Times New Roman"/>
              </w:rPr>
              <w:t xml:space="preserve">duration of for the treatment of </w:t>
            </w:r>
            <w:r w:rsidRPr="00134F9E">
              <w:rPr>
                <w:rFonts w:ascii="Times New Roman" w:hAnsi="Times New Roman"/>
              </w:rPr>
              <w:t>OA or other disease</w:t>
            </w:r>
            <w:r>
              <w:rPr>
                <w:rFonts w:ascii="Times New Roman" w:hAnsi="Times New Roman"/>
              </w:rPr>
              <w:t>.</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F7" w:rsidRDefault="003A02F7" w:rsidP="002729DF">
      <w:r>
        <w:separator/>
      </w:r>
    </w:p>
  </w:endnote>
  <w:endnote w:type="continuationSeparator" w:id="0">
    <w:p w:rsidR="003A02F7" w:rsidRDefault="003A02F7"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F7" w:rsidRDefault="003A02F7" w:rsidP="002729DF">
      <w:r>
        <w:separator/>
      </w:r>
    </w:p>
  </w:footnote>
  <w:footnote w:type="continuationSeparator" w:id="0">
    <w:p w:rsidR="003A02F7" w:rsidRDefault="003A02F7"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o:colormenu v:ext="edit" fillcolor="none [3213]"/>
    </o:shapedefaults>
  </w:hdrShapeDefaults>
  <w:footnotePr>
    <w:footnote w:id="-1"/>
    <w:footnote w:id="0"/>
  </w:footnotePr>
  <w:endnotePr>
    <w:endnote w:id="-1"/>
    <w:endnote w:id="0"/>
  </w:endnotePr>
  <w:compat/>
  <w:rsids>
    <w:rsidRoot w:val="007B7D2F"/>
    <w:rsid w:val="000F02DD"/>
    <w:rsid w:val="001147B3"/>
    <w:rsid w:val="001329B2"/>
    <w:rsid w:val="001927D0"/>
    <w:rsid w:val="001A66B8"/>
    <w:rsid w:val="00261579"/>
    <w:rsid w:val="002729DF"/>
    <w:rsid w:val="002A343C"/>
    <w:rsid w:val="003266CE"/>
    <w:rsid w:val="00326EB1"/>
    <w:rsid w:val="0034265E"/>
    <w:rsid w:val="003A02F7"/>
    <w:rsid w:val="003D1BFF"/>
    <w:rsid w:val="00422F07"/>
    <w:rsid w:val="00432555"/>
    <w:rsid w:val="004B507B"/>
    <w:rsid w:val="004C4DD3"/>
    <w:rsid w:val="004E248F"/>
    <w:rsid w:val="00540FBC"/>
    <w:rsid w:val="0058381F"/>
    <w:rsid w:val="005A1270"/>
    <w:rsid w:val="00602750"/>
    <w:rsid w:val="006134D4"/>
    <w:rsid w:val="0063518E"/>
    <w:rsid w:val="00667392"/>
    <w:rsid w:val="00681C2C"/>
    <w:rsid w:val="00735498"/>
    <w:rsid w:val="00760FB6"/>
    <w:rsid w:val="007A0A68"/>
    <w:rsid w:val="007A4490"/>
    <w:rsid w:val="007B3ADA"/>
    <w:rsid w:val="007B5BB1"/>
    <w:rsid w:val="007B7D2F"/>
    <w:rsid w:val="007D572B"/>
    <w:rsid w:val="0082234F"/>
    <w:rsid w:val="00834405"/>
    <w:rsid w:val="00860806"/>
    <w:rsid w:val="008C05B4"/>
    <w:rsid w:val="008D1247"/>
    <w:rsid w:val="0091286A"/>
    <w:rsid w:val="00925124"/>
    <w:rsid w:val="00941471"/>
    <w:rsid w:val="00965464"/>
    <w:rsid w:val="009822DF"/>
    <w:rsid w:val="009E263D"/>
    <w:rsid w:val="00A46A3B"/>
    <w:rsid w:val="00A80A06"/>
    <w:rsid w:val="00A910E0"/>
    <w:rsid w:val="00AC791C"/>
    <w:rsid w:val="00B746B9"/>
    <w:rsid w:val="00BB19AB"/>
    <w:rsid w:val="00BC4E9A"/>
    <w:rsid w:val="00BF7696"/>
    <w:rsid w:val="00C027C0"/>
    <w:rsid w:val="00C54102"/>
    <w:rsid w:val="00C63B45"/>
    <w:rsid w:val="00C8243A"/>
    <w:rsid w:val="00D21979"/>
    <w:rsid w:val="00D7176F"/>
    <w:rsid w:val="00D81EAA"/>
    <w:rsid w:val="00DD28B0"/>
    <w:rsid w:val="00DD47F0"/>
    <w:rsid w:val="00E00811"/>
    <w:rsid w:val="00E06014"/>
    <w:rsid w:val="00E63900"/>
    <w:rsid w:val="00E70239"/>
    <w:rsid w:val="00E70255"/>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2051-58F4-4995-9F3D-D0E0DBC6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Faik</cp:lastModifiedBy>
  <cp:revision>18</cp:revision>
  <cp:lastPrinted>2011-11-23T07:31:00Z</cp:lastPrinted>
  <dcterms:created xsi:type="dcterms:W3CDTF">2011-11-15T18:37:00Z</dcterms:created>
  <dcterms:modified xsi:type="dcterms:W3CDTF">2011-12-27T17:18:00Z</dcterms:modified>
</cp:coreProperties>
</file>