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0D" w:rsidRDefault="00E14D0E" w:rsidP="00E14D0E">
      <w:pPr>
        <w:rPr>
          <w:b/>
          <w:bCs/>
          <w:sz w:val="28"/>
          <w:szCs w:val="28"/>
          <w:rtl/>
          <w:lang w:bidi="ar-IQ"/>
        </w:rPr>
      </w:pPr>
      <w:r w:rsidRPr="00E17DEB">
        <w:rPr>
          <w:rFonts w:hint="cs"/>
          <w:b/>
          <w:bCs/>
          <w:sz w:val="28"/>
          <w:szCs w:val="28"/>
          <w:rtl/>
          <w:lang w:bidi="ar-IQ"/>
        </w:rPr>
        <w:t>أنموذج</w:t>
      </w:r>
      <w:r w:rsidR="00E17DEB" w:rsidRPr="00E17DEB">
        <w:rPr>
          <w:rFonts w:hint="cs"/>
          <w:b/>
          <w:bCs/>
          <w:sz w:val="28"/>
          <w:szCs w:val="28"/>
          <w:rtl/>
          <w:lang w:bidi="ar-IQ"/>
        </w:rPr>
        <w:t xml:space="preserve"> (أ) الخاص برسائل الماجستير و</w:t>
      </w:r>
      <w:r>
        <w:rPr>
          <w:rFonts w:hint="cs"/>
          <w:b/>
          <w:bCs/>
          <w:sz w:val="28"/>
          <w:szCs w:val="28"/>
          <w:rtl/>
          <w:lang w:bidi="ar-IQ"/>
        </w:rPr>
        <w:t xml:space="preserve"> أ</w:t>
      </w:r>
      <w:r w:rsidR="00E17DEB" w:rsidRPr="00E17DEB">
        <w:rPr>
          <w:rFonts w:hint="cs"/>
          <w:b/>
          <w:bCs/>
          <w:sz w:val="28"/>
          <w:szCs w:val="28"/>
          <w:rtl/>
          <w:lang w:bidi="ar-IQ"/>
        </w:rPr>
        <w:t xml:space="preserve">طاريح </w:t>
      </w:r>
      <w:r w:rsidRPr="00E17DEB">
        <w:rPr>
          <w:rFonts w:hint="cs"/>
          <w:b/>
          <w:bCs/>
          <w:sz w:val="28"/>
          <w:szCs w:val="28"/>
          <w:rtl/>
          <w:lang w:bidi="ar-IQ"/>
        </w:rPr>
        <w:t>الدكتوراه</w:t>
      </w:r>
      <w:r w:rsidR="00E17DEB" w:rsidRPr="00E17DEB">
        <w:rPr>
          <w:rFonts w:hint="cs"/>
          <w:b/>
          <w:bCs/>
          <w:sz w:val="28"/>
          <w:szCs w:val="28"/>
          <w:rtl/>
          <w:lang w:bidi="ar-IQ"/>
        </w:rPr>
        <w:t xml:space="preserve"> (</w:t>
      </w:r>
      <w:r w:rsidRPr="00E17DEB">
        <w:rPr>
          <w:rFonts w:hint="cs"/>
          <w:b/>
          <w:bCs/>
          <w:sz w:val="28"/>
          <w:szCs w:val="28"/>
          <w:rtl/>
          <w:lang w:bidi="ar-IQ"/>
        </w:rPr>
        <w:t>أخر</w:t>
      </w:r>
      <w:r w:rsidR="00E17DEB" w:rsidRPr="00E17DEB">
        <w:rPr>
          <w:rFonts w:hint="cs"/>
          <w:b/>
          <w:bCs/>
          <w:sz w:val="28"/>
          <w:szCs w:val="28"/>
          <w:rtl/>
          <w:lang w:bidi="ar-IQ"/>
        </w:rPr>
        <w:t xml:space="preserve"> شهادة)</w:t>
      </w:r>
    </w:p>
    <w:tbl>
      <w:tblPr>
        <w:tblStyle w:val="1"/>
        <w:bidiVisual/>
        <w:tblW w:w="0" w:type="auto"/>
        <w:tblLook w:val="04A0"/>
      </w:tblPr>
      <w:tblGrid>
        <w:gridCol w:w="1950"/>
        <w:gridCol w:w="2498"/>
        <w:gridCol w:w="1613"/>
        <w:gridCol w:w="2835"/>
        <w:gridCol w:w="1843"/>
      </w:tblGrid>
      <w:tr w:rsidR="00E17DEB" w:rsidTr="00E17DEB">
        <w:trPr>
          <w:cnfStyle w:val="100000000000"/>
        </w:trPr>
        <w:tc>
          <w:tcPr>
            <w:cnfStyle w:val="001000000000"/>
            <w:tcW w:w="10739" w:type="dxa"/>
            <w:gridSpan w:val="5"/>
            <w:shd w:val="clear" w:color="auto" w:fill="BFBFBF" w:themeFill="background1" w:themeFillShade="BF"/>
          </w:tcPr>
          <w:p w:rsidR="00E17DEB" w:rsidRDefault="00E17DEB" w:rsidP="00E17DEB">
            <w:pPr>
              <w:bidi w:val="0"/>
              <w:jc w:val="center"/>
              <w:rPr>
                <w:b w:val="0"/>
                <w:bCs w:val="0"/>
                <w:sz w:val="28"/>
                <w:szCs w:val="28"/>
                <w:lang w:bidi="ar-IQ"/>
              </w:rPr>
            </w:pPr>
            <w:r>
              <w:rPr>
                <w:b w:val="0"/>
                <w:bCs w:val="0"/>
                <w:sz w:val="28"/>
                <w:szCs w:val="28"/>
                <w:lang w:bidi="ar-IQ"/>
              </w:rPr>
              <w:t>University Of Baghdad</w:t>
            </w:r>
          </w:p>
        </w:tc>
      </w:tr>
      <w:tr w:rsidR="00E17DEB" w:rsidTr="00E17DEB">
        <w:trPr>
          <w:cnfStyle w:val="000000100000"/>
        </w:trPr>
        <w:tc>
          <w:tcPr>
            <w:cnfStyle w:val="001000000000"/>
            <w:tcW w:w="8896" w:type="dxa"/>
            <w:gridSpan w:val="4"/>
            <w:shd w:val="clear" w:color="auto" w:fill="auto"/>
          </w:tcPr>
          <w:p w:rsidR="00E17DEB" w:rsidRDefault="00E17DEB" w:rsidP="00E17DEB">
            <w:pPr>
              <w:bidi w:val="0"/>
              <w:rPr>
                <w:b w:val="0"/>
                <w:bCs w:val="0"/>
                <w:sz w:val="28"/>
                <w:szCs w:val="28"/>
                <w:rtl/>
                <w:lang w:bidi="ar-IQ"/>
              </w:rPr>
            </w:pPr>
            <w:r>
              <w:rPr>
                <w:rFonts w:ascii="Courier" w:hAnsi="Courier" w:cs="Courier"/>
                <w:sz w:val="24"/>
                <w:szCs w:val="24"/>
              </w:rPr>
              <w:t xml:space="preserve">College of Veterinary Medicine  </w:t>
            </w:r>
          </w:p>
        </w:tc>
        <w:tc>
          <w:tcPr>
            <w:tcW w:w="1843" w:type="dxa"/>
            <w:shd w:val="clear" w:color="auto" w:fill="BFBFBF" w:themeFill="background1" w:themeFillShade="BF"/>
          </w:tcPr>
          <w:p w:rsidR="00E17DEB" w:rsidRDefault="00E17DEB" w:rsidP="00E17DEB">
            <w:pPr>
              <w:bidi w:val="0"/>
              <w:cnfStyle w:val="000000100000"/>
              <w:rPr>
                <w:b/>
                <w:bCs/>
                <w:sz w:val="28"/>
                <w:szCs w:val="28"/>
                <w:rtl/>
                <w:lang w:bidi="ar-IQ"/>
              </w:rPr>
            </w:pPr>
            <w:r>
              <w:rPr>
                <w:b/>
                <w:bCs/>
                <w:sz w:val="28"/>
                <w:szCs w:val="28"/>
                <w:lang w:bidi="ar-IQ"/>
              </w:rPr>
              <w:t>College Name</w:t>
            </w:r>
          </w:p>
        </w:tc>
      </w:tr>
      <w:tr w:rsidR="00E17DEB" w:rsidTr="00E17DEB">
        <w:trPr>
          <w:cnfStyle w:val="000000010000"/>
        </w:trPr>
        <w:tc>
          <w:tcPr>
            <w:cnfStyle w:val="001000000000"/>
            <w:tcW w:w="8896" w:type="dxa"/>
            <w:gridSpan w:val="4"/>
            <w:shd w:val="clear" w:color="auto" w:fill="auto"/>
          </w:tcPr>
          <w:p w:rsidR="00E17DEB" w:rsidRDefault="00E17DEB" w:rsidP="00E17DEB">
            <w:pPr>
              <w:bidi w:val="0"/>
              <w:rPr>
                <w:b w:val="0"/>
                <w:bCs w:val="0"/>
                <w:sz w:val="28"/>
                <w:szCs w:val="28"/>
                <w:rtl/>
                <w:lang w:bidi="ar-IQ"/>
              </w:rPr>
            </w:pPr>
            <w:r>
              <w:rPr>
                <w:rFonts w:ascii="Courier" w:hAnsi="Courier" w:cs="Courier"/>
                <w:sz w:val="24"/>
                <w:szCs w:val="24"/>
              </w:rPr>
              <w:t>Veterinary Internal And Preventive Medicine</w:t>
            </w:r>
          </w:p>
        </w:tc>
        <w:tc>
          <w:tcPr>
            <w:tcW w:w="1843" w:type="dxa"/>
            <w:shd w:val="clear" w:color="auto" w:fill="BFBFBF" w:themeFill="background1" w:themeFillShade="BF"/>
          </w:tcPr>
          <w:p w:rsidR="00E17DEB" w:rsidRDefault="00E17DEB" w:rsidP="00E17DEB">
            <w:pPr>
              <w:bidi w:val="0"/>
              <w:cnfStyle w:val="000000010000"/>
              <w:rPr>
                <w:b/>
                <w:bCs/>
                <w:sz w:val="28"/>
                <w:szCs w:val="28"/>
                <w:rtl/>
                <w:lang w:bidi="ar-IQ"/>
              </w:rPr>
            </w:pPr>
            <w:r>
              <w:rPr>
                <w:b/>
                <w:bCs/>
                <w:sz w:val="28"/>
                <w:szCs w:val="28"/>
                <w:lang w:bidi="ar-IQ"/>
              </w:rPr>
              <w:t>Department</w:t>
            </w:r>
          </w:p>
        </w:tc>
      </w:tr>
      <w:tr w:rsidR="00E17DEB" w:rsidTr="00E17DEB">
        <w:trPr>
          <w:cnfStyle w:val="000000100000"/>
        </w:trPr>
        <w:tc>
          <w:tcPr>
            <w:cnfStyle w:val="001000000000"/>
            <w:tcW w:w="8896" w:type="dxa"/>
            <w:gridSpan w:val="4"/>
            <w:shd w:val="clear" w:color="auto" w:fill="auto"/>
          </w:tcPr>
          <w:p w:rsidR="00E17DEB" w:rsidRPr="00E17DEB" w:rsidRDefault="00E17DEB" w:rsidP="00E17DEB">
            <w:pPr>
              <w:bidi w:val="0"/>
              <w:rPr>
                <w:b w:val="0"/>
                <w:bCs w:val="0"/>
                <w:sz w:val="28"/>
                <w:szCs w:val="28"/>
                <w:rtl/>
                <w:lang w:bidi="ar-IQ"/>
              </w:rPr>
            </w:pPr>
            <w:proofErr w:type="spellStart"/>
            <w:r>
              <w:rPr>
                <w:rFonts w:ascii="Courier" w:hAnsi="Courier" w:cs="Courier"/>
                <w:sz w:val="24"/>
                <w:szCs w:val="24"/>
              </w:rPr>
              <w:t>Kefah</w:t>
            </w:r>
            <w:proofErr w:type="spellEnd"/>
            <w:r>
              <w:rPr>
                <w:rFonts w:ascii="Courier" w:hAnsi="Courier" w:cs="Courier"/>
                <w:sz w:val="24"/>
                <w:szCs w:val="24"/>
              </w:rPr>
              <w:t xml:space="preserve"> </w:t>
            </w:r>
            <w:proofErr w:type="spellStart"/>
            <w:r>
              <w:rPr>
                <w:rFonts w:ascii="Courier" w:hAnsi="Courier" w:cs="Courier"/>
                <w:sz w:val="24"/>
                <w:szCs w:val="24"/>
              </w:rPr>
              <w:t>Oda</w:t>
            </w:r>
            <w:proofErr w:type="spellEnd"/>
            <w:r>
              <w:rPr>
                <w:rFonts w:ascii="Courier" w:hAnsi="Courier" w:cs="Courier"/>
                <w:sz w:val="24"/>
                <w:szCs w:val="24"/>
              </w:rPr>
              <w:t xml:space="preserve"> </w:t>
            </w:r>
            <w:proofErr w:type="spellStart"/>
            <w:r>
              <w:rPr>
                <w:rFonts w:ascii="Courier" w:hAnsi="Courier" w:cs="Courier"/>
                <w:sz w:val="24"/>
                <w:szCs w:val="24"/>
              </w:rPr>
              <w:t>Salman</w:t>
            </w:r>
            <w:proofErr w:type="spellEnd"/>
            <w:r>
              <w:rPr>
                <w:rFonts w:ascii="Courier" w:hAnsi="Courier" w:cs="Courier"/>
                <w:sz w:val="24"/>
                <w:szCs w:val="24"/>
              </w:rPr>
              <w:t xml:space="preserve"> Al-</w:t>
            </w:r>
            <w:proofErr w:type="spellStart"/>
            <w:r>
              <w:rPr>
                <w:rFonts w:ascii="Courier" w:hAnsi="Courier" w:cs="Courier"/>
                <w:sz w:val="24"/>
                <w:szCs w:val="24"/>
              </w:rPr>
              <w:t>Jeburii</w:t>
            </w:r>
            <w:proofErr w:type="spellEnd"/>
          </w:p>
        </w:tc>
        <w:tc>
          <w:tcPr>
            <w:tcW w:w="1843" w:type="dxa"/>
            <w:shd w:val="clear" w:color="auto" w:fill="BFBFBF" w:themeFill="background1" w:themeFillShade="BF"/>
          </w:tcPr>
          <w:p w:rsidR="00E17DEB" w:rsidRDefault="00E17DEB" w:rsidP="00E17DEB">
            <w:pPr>
              <w:bidi w:val="0"/>
              <w:cnfStyle w:val="000000100000"/>
              <w:rPr>
                <w:b/>
                <w:bCs/>
                <w:sz w:val="28"/>
                <w:szCs w:val="28"/>
                <w:rtl/>
                <w:lang w:bidi="ar-IQ"/>
              </w:rPr>
            </w:pPr>
            <w:r>
              <w:rPr>
                <w:b/>
                <w:bCs/>
                <w:sz w:val="28"/>
                <w:szCs w:val="28"/>
                <w:lang w:bidi="ar-IQ"/>
              </w:rPr>
              <w:t>Full Name as Written in Passport</w:t>
            </w:r>
          </w:p>
        </w:tc>
      </w:tr>
      <w:tr w:rsidR="00E17DEB" w:rsidTr="00E17DEB">
        <w:trPr>
          <w:cnfStyle w:val="000000010000"/>
        </w:trPr>
        <w:tc>
          <w:tcPr>
            <w:cnfStyle w:val="001000000000"/>
            <w:tcW w:w="8896" w:type="dxa"/>
            <w:gridSpan w:val="4"/>
            <w:shd w:val="clear" w:color="auto" w:fill="auto"/>
          </w:tcPr>
          <w:p w:rsidR="00E17DEB" w:rsidRDefault="00E17DEB" w:rsidP="00E17DEB">
            <w:pPr>
              <w:bidi w:val="0"/>
              <w:rPr>
                <w:b w:val="0"/>
                <w:bCs w:val="0"/>
                <w:sz w:val="28"/>
                <w:szCs w:val="28"/>
                <w:rtl/>
                <w:lang w:bidi="ar-IQ"/>
              </w:rPr>
            </w:pPr>
            <w:r>
              <w:rPr>
                <w:rFonts w:ascii="Courier" w:hAnsi="Courier" w:cs="Courier"/>
                <w:sz w:val="24"/>
                <w:szCs w:val="24"/>
              </w:rPr>
              <w:t>K.aljebori@yahoo.com</w:t>
            </w:r>
          </w:p>
        </w:tc>
        <w:tc>
          <w:tcPr>
            <w:tcW w:w="1843" w:type="dxa"/>
            <w:shd w:val="clear" w:color="auto" w:fill="BFBFBF" w:themeFill="background1" w:themeFillShade="BF"/>
          </w:tcPr>
          <w:p w:rsidR="00E17DEB" w:rsidRDefault="00E17DEB" w:rsidP="00E17DEB">
            <w:pPr>
              <w:bidi w:val="0"/>
              <w:cnfStyle w:val="000000010000"/>
              <w:rPr>
                <w:b/>
                <w:bCs/>
                <w:sz w:val="28"/>
                <w:szCs w:val="28"/>
                <w:rtl/>
                <w:lang w:bidi="ar-IQ"/>
              </w:rPr>
            </w:pPr>
            <w:r>
              <w:rPr>
                <w:b/>
                <w:bCs/>
                <w:sz w:val="28"/>
                <w:szCs w:val="28"/>
                <w:lang w:bidi="ar-IQ"/>
              </w:rPr>
              <w:t>e-mail</w:t>
            </w:r>
          </w:p>
        </w:tc>
      </w:tr>
      <w:tr w:rsidR="00E56F4B" w:rsidTr="00E56F4B">
        <w:trPr>
          <w:cnfStyle w:val="000000100000"/>
        </w:trPr>
        <w:tc>
          <w:tcPr>
            <w:cnfStyle w:val="001000000000"/>
            <w:tcW w:w="1950" w:type="dxa"/>
            <w:shd w:val="clear" w:color="auto" w:fill="auto"/>
          </w:tcPr>
          <w:p w:rsidR="00E56F4B" w:rsidRPr="00E56F4B" w:rsidRDefault="00E56F4B" w:rsidP="00A34F1D">
            <w:pPr>
              <w:bidi w:val="0"/>
              <w:rPr>
                <w:sz w:val="24"/>
                <w:szCs w:val="24"/>
                <w:rtl/>
                <w:lang w:bidi="ar-IQ"/>
              </w:rPr>
            </w:pPr>
            <w:r w:rsidRPr="00E56F4B">
              <w:rPr>
                <w:sz w:val="24"/>
                <w:szCs w:val="24"/>
                <w:lang w:bidi="ar-IQ"/>
              </w:rPr>
              <w:sym w:font="Wingdings" w:char="F0A1"/>
            </w:r>
            <w:r w:rsidRPr="00E56F4B">
              <w:rPr>
                <w:sz w:val="24"/>
                <w:szCs w:val="24"/>
                <w:lang w:bidi="ar-IQ"/>
              </w:rPr>
              <w:t xml:space="preserve"> </w:t>
            </w:r>
            <w:r w:rsidRPr="00E56F4B">
              <w:rPr>
                <w:b w:val="0"/>
                <w:bCs w:val="0"/>
                <w:sz w:val="24"/>
                <w:szCs w:val="24"/>
                <w:lang w:bidi="ar-IQ"/>
              </w:rPr>
              <w:t>Professor</w:t>
            </w:r>
          </w:p>
        </w:tc>
        <w:tc>
          <w:tcPr>
            <w:tcW w:w="2498" w:type="dxa"/>
            <w:shd w:val="clear" w:color="auto" w:fill="auto"/>
          </w:tcPr>
          <w:p w:rsidR="00E56F4B" w:rsidRPr="00E56F4B" w:rsidRDefault="00E56F4B" w:rsidP="00E17DEB">
            <w:pPr>
              <w:bidi w:val="0"/>
              <w:cnfStyle w:val="000000100000"/>
              <w:rPr>
                <w:rFonts w:asciiTheme="majorHAnsi" w:eastAsiaTheme="majorEastAsia" w:hAnsiTheme="majorHAnsi" w:cstheme="majorBidi"/>
                <w:sz w:val="24"/>
                <w:szCs w:val="24"/>
                <w:rtl/>
                <w:lang w:bidi="ar-IQ"/>
              </w:rPr>
            </w:pPr>
            <w:r w:rsidRPr="00E56F4B">
              <w:rPr>
                <w:rFonts w:asciiTheme="majorHAnsi" w:eastAsiaTheme="majorEastAsia" w:hAnsiTheme="majorHAnsi" w:cstheme="majorBidi"/>
                <w:sz w:val="24"/>
                <w:szCs w:val="24"/>
                <w:lang w:bidi="ar-IQ"/>
              </w:rPr>
              <w:sym w:font="Wingdings" w:char="F06C"/>
            </w:r>
            <w:r w:rsidRPr="00E56F4B">
              <w:rPr>
                <w:rFonts w:asciiTheme="majorHAnsi" w:eastAsiaTheme="majorEastAsia" w:hAnsiTheme="majorHAnsi" w:cstheme="majorBidi"/>
                <w:sz w:val="24"/>
                <w:szCs w:val="24"/>
                <w:lang w:bidi="ar-IQ"/>
              </w:rPr>
              <w:t xml:space="preserve"> Assistant Professor</w:t>
            </w:r>
          </w:p>
        </w:tc>
        <w:tc>
          <w:tcPr>
            <w:tcW w:w="1613" w:type="dxa"/>
            <w:shd w:val="clear" w:color="auto" w:fill="auto"/>
          </w:tcPr>
          <w:p w:rsidR="00E56F4B" w:rsidRPr="00E56F4B" w:rsidRDefault="00E56F4B" w:rsidP="00A34F1D">
            <w:pPr>
              <w:bidi w:val="0"/>
              <w:cnfStyle w:val="000000100000"/>
              <w:rPr>
                <w:rFonts w:asciiTheme="majorHAnsi" w:eastAsiaTheme="majorEastAsia" w:hAnsiTheme="majorHAnsi" w:cstheme="majorBidi"/>
                <w:sz w:val="24"/>
                <w:szCs w:val="24"/>
                <w:rtl/>
                <w:lang w:bidi="ar-IQ"/>
              </w:rPr>
            </w:pPr>
            <w:r w:rsidRPr="00E56F4B">
              <w:rPr>
                <w:rFonts w:asciiTheme="majorHAnsi" w:eastAsiaTheme="majorEastAsia" w:hAnsiTheme="majorHAnsi" w:cstheme="majorBidi"/>
                <w:sz w:val="24"/>
                <w:szCs w:val="24"/>
                <w:lang w:bidi="ar-IQ"/>
              </w:rPr>
              <w:sym w:font="Wingdings" w:char="F0A1"/>
            </w:r>
            <w:r w:rsidRPr="00E56F4B">
              <w:rPr>
                <w:rFonts w:asciiTheme="majorHAnsi" w:eastAsiaTheme="majorEastAsia" w:hAnsiTheme="majorHAnsi" w:cstheme="majorBidi"/>
                <w:sz w:val="24"/>
                <w:szCs w:val="24"/>
                <w:lang w:bidi="ar-IQ"/>
              </w:rPr>
              <w:t xml:space="preserve"> Lecturer</w:t>
            </w:r>
          </w:p>
        </w:tc>
        <w:tc>
          <w:tcPr>
            <w:tcW w:w="2835" w:type="dxa"/>
            <w:shd w:val="clear" w:color="auto" w:fill="auto"/>
          </w:tcPr>
          <w:p w:rsidR="00E56F4B" w:rsidRPr="00E56F4B" w:rsidRDefault="00E56F4B" w:rsidP="00E17DEB">
            <w:pPr>
              <w:bidi w:val="0"/>
              <w:cnfStyle w:val="000000100000"/>
              <w:rPr>
                <w:rFonts w:asciiTheme="majorHAnsi" w:eastAsiaTheme="majorEastAsia" w:hAnsiTheme="majorHAnsi" w:cstheme="majorBidi"/>
                <w:sz w:val="24"/>
                <w:szCs w:val="24"/>
                <w:rtl/>
                <w:lang w:bidi="ar-IQ"/>
              </w:rPr>
            </w:pPr>
            <w:r w:rsidRPr="00E56F4B">
              <w:rPr>
                <w:rFonts w:asciiTheme="majorHAnsi" w:eastAsiaTheme="majorEastAsia" w:hAnsiTheme="majorHAnsi" w:cstheme="majorBidi"/>
                <w:sz w:val="24"/>
                <w:szCs w:val="24"/>
                <w:lang w:bidi="ar-IQ"/>
              </w:rPr>
              <w:sym w:font="Wingdings" w:char="F0A1"/>
            </w:r>
            <w:r>
              <w:rPr>
                <w:rFonts w:asciiTheme="majorHAnsi" w:eastAsiaTheme="majorEastAsia" w:hAnsiTheme="majorHAnsi" w:cstheme="majorBidi"/>
                <w:sz w:val="24"/>
                <w:szCs w:val="24"/>
                <w:lang w:bidi="ar-IQ"/>
              </w:rPr>
              <w:t xml:space="preserve"> </w:t>
            </w:r>
            <w:r w:rsidRPr="00E56F4B">
              <w:rPr>
                <w:rFonts w:asciiTheme="majorHAnsi" w:eastAsiaTheme="majorEastAsia" w:hAnsiTheme="majorHAnsi" w:cstheme="majorBidi"/>
                <w:sz w:val="24"/>
                <w:szCs w:val="24"/>
                <w:lang w:bidi="ar-IQ"/>
              </w:rPr>
              <w:t>Assistant Lecturer</w:t>
            </w:r>
          </w:p>
        </w:tc>
        <w:tc>
          <w:tcPr>
            <w:tcW w:w="1843" w:type="dxa"/>
            <w:shd w:val="clear" w:color="auto" w:fill="BFBFBF" w:themeFill="background1" w:themeFillShade="BF"/>
          </w:tcPr>
          <w:p w:rsidR="00E56F4B" w:rsidRDefault="00E56F4B" w:rsidP="00E17DEB">
            <w:pPr>
              <w:bidi w:val="0"/>
              <w:cnfStyle w:val="000000100000"/>
              <w:rPr>
                <w:b/>
                <w:bCs/>
                <w:sz w:val="28"/>
                <w:szCs w:val="28"/>
                <w:rtl/>
                <w:lang w:bidi="ar-IQ"/>
              </w:rPr>
            </w:pPr>
            <w:r>
              <w:rPr>
                <w:b/>
                <w:bCs/>
                <w:sz w:val="28"/>
                <w:szCs w:val="28"/>
                <w:lang w:bidi="ar-IQ"/>
              </w:rPr>
              <w:t>Career</w:t>
            </w:r>
          </w:p>
        </w:tc>
      </w:tr>
      <w:tr w:rsidR="00E56F4B" w:rsidTr="005530C1">
        <w:trPr>
          <w:cnfStyle w:val="000000010000"/>
        </w:trPr>
        <w:tc>
          <w:tcPr>
            <w:cnfStyle w:val="001000000000"/>
            <w:tcW w:w="4448" w:type="dxa"/>
            <w:gridSpan w:val="2"/>
            <w:shd w:val="clear" w:color="auto" w:fill="auto"/>
          </w:tcPr>
          <w:p w:rsidR="00E56F4B" w:rsidRDefault="00E56F4B" w:rsidP="00E17DEB">
            <w:pPr>
              <w:bidi w:val="0"/>
              <w:rPr>
                <w:b w:val="0"/>
                <w:bCs w:val="0"/>
                <w:sz w:val="28"/>
                <w:szCs w:val="28"/>
                <w:rtl/>
                <w:lang w:bidi="ar-IQ"/>
              </w:rPr>
            </w:pPr>
            <w:r w:rsidRPr="00E56F4B">
              <w:rPr>
                <w:sz w:val="24"/>
                <w:szCs w:val="24"/>
                <w:lang w:bidi="ar-IQ"/>
              </w:rPr>
              <w:sym w:font="Wingdings" w:char="F06C"/>
            </w:r>
            <w:r>
              <w:rPr>
                <w:b w:val="0"/>
                <w:bCs w:val="0"/>
                <w:sz w:val="28"/>
                <w:szCs w:val="28"/>
                <w:lang w:bidi="ar-IQ"/>
              </w:rPr>
              <w:t xml:space="preserve"> PhD</w:t>
            </w:r>
          </w:p>
        </w:tc>
        <w:tc>
          <w:tcPr>
            <w:tcW w:w="4448" w:type="dxa"/>
            <w:gridSpan w:val="2"/>
            <w:shd w:val="clear" w:color="auto" w:fill="auto"/>
          </w:tcPr>
          <w:p w:rsidR="00E56F4B" w:rsidRDefault="00E56F4B" w:rsidP="00E17DEB">
            <w:pPr>
              <w:bidi w:val="0"/>
              <w:cnfStyle w:val="000000010000"/>
              <w:rPr>
                <w:rFonts w:asciiTheme="majorHAnsi" w:eastAsiaTheme="majorEastAsia" w:hAnsiTheme="majorHAnsi" w:cstheme="majorBidi"/>
                <w:sz w:val="28"/>
                <w:szCs w:val="28"/>
                <w:rtl/>
                <w:lang w:bidi="ar-IQ"/>
              </w:rPr>
            </w:pPr>
            <w:r w:rsidRPr="00E56F4B">
              <w:rPr>
                <w:rFonts w:asciiTheme="majorHAnsi" w:eastAsiaTheme="majorEastAsia" w:hAnsiTheme="majorHAnsi" w:cstheme="majorBidi"/>
                <w:sz w:val="24"/>
                <w:szCs w:val="24"/>
                <w:lang w:bidi="ar-IQ"/>
              </w:rPr>
              <w:sym w:font="Wingdings" w:char="F0A1"/>
            </w:r>
            <w:r>
              <w:rPr>
                <w:rFonts w:asciiTheme="majorHAnsi" w:eastAsiaTheme="majorEastAsia" w:hAnsiTheme="majorHAnsi" w:cstheme="majorBidi"/>
                <w:sz w:val="28"/>
                <w:szCs w:val="28"/>
                <w:lang w:bidi="ar-IQ"/>
              </w:rPr>
              <w:t xml:space="preserve"> Master</w:t>
            </w:r>
          </w:p>
        </w:tc>
        <w:tc>
          <w:tcPr>
            <w:tcW w:w="1843" w:type="dxa"/>
            <w:shd w:val="clear" w:color="auto" w:fill="BFBFBF" w:themeFill="background1" w:themeFillShade="BF"/>
          </w:tcPr>
          <w:p w:rsidR="00E56F4B" w:rsidRDefault="00E56F4B" w:rsidP="00E17DEB">
            <w:pPr>
              <w:bidi w:val="0"/>
              <w:cnfStyle w:val="000000010000"/>
              <w:rPr>
                <w:b/>
                <w:bCs/>
                <w:sz w:val="28"/>
                <w:szCs w:val="28"/>
                <w:rtl/>
                <w:lang w:bidi="ar-IQ"/>
              </w:rPr>
            </w:pPr>
          </w:p>
        </w:tc>
      </w:tr>
      <w:tr w:rsidR="00E56F4B" w:rsidTr="00E17DEB">
        <w:trPr>
          <w:cnfStyle w:val="000000100000"/>
        </w:trPr>
        <w:tc>
          <w:tcPr>
            <w:cnfStyle w:val="001000000000"/>
            <w:tcW w:w="8896" w:type="dxa"/>
            <w:gridSpan w:val="4"/>
            <w:shd w:val="clear" w:color="auto" w:fill="auto"/>
          </w:tcPr>
          <w:p w:rsidR="0030790C" w:rsidRPr="00792857" w:rsidRDefault="0030790C" w:rsidP="00792857">
            <w:pPr>
              <w:bidi w:val="0"/>
              <w:rPr>
                <w:b w:val="0"/>
                <w:bCs w:val="0"/>
              </w:rPr>
            </w:pPr>
            <w:r w:rsidRPr="00792857">
              <w:rPr>
                <w:b w:val="0"/>
                <w:bCs w:val="0"/>
              </w:rPr>
              <w:t>A</w:t>
            </w:r>
            <w:r w:rsidRPr="00792857">
              <w:rPr>
                <w:rFonts w:asciiTheme="majorBidi" w:hAnsiTheme="majorBidi"/>
                <w:b w:val="0"/>
                <w:bCs w:val="0"/>
                <w:caps/>
                <w:sz w:val="24"/>
                <w:szCs w:val="24"/>
              </w:rPr>
              <w:t xml:space="preserve"> </w:t>
            </w:r>
            <w:r w:rsidRPr="00792857">
              <w:rPr>
                <w:b w:val="0"/>
                <w:bCs w:val="0"/>
              </w:rPr>
              <w:t>Study</w:t>
            </w:r>
            <w:r w:rsidR="00792857" w:rsidRPr="00792857">
              <w:rPr>
                <w:b w:val="0"/>
                <w:bCs w:val="0"/>
                <w:lang w:bidi="ar-IQ"/>
              </w:rPr>
              <w:t xml:space="preserve"> </w:t>
            </w:r>
            <w:r w:rsidR="00792857" w:rsidRPr="00792857">
              <w:rPr>
                <w:b w:val="0"/>
                <w:bCs w:val="0"/>
              </w:rPr>
              <w:t xml:space="preserve"> </w:t>
            </w:r>
            <w:r w:rsidRPr="00792857">
              <w:rPr>
                <w:b w:val="0"/>
                <w:bCs w:val="0"/>
              </w:rPr>
              <w:t xml:space="preserve">Of The Toxicological AND </w:t>
            </w:r>
            <w:proofErr w:type="spellStart"/>
            <w:r w:rsidRPr="00792857">
              <w:rPr>
                <w:b w:val="0"/>
                <w:bCs w:val="0"/>
              </w:rPr>
              <w:t>Treatalogical</w:t>
            </w:r>
            <w:proofErr w:type="spellEnd"/>
            <w:r w:rsidRPr="00792857">
              <w:rPr>
                <w:b w:val="0"/>
                <w:bCs w:val="0"/>
              </w:rPr>
              <w:t xml:space="preserve"> Effects Of Covered Smut Wheat In Rats And Chick Embryo</w:t>
            </w:r>
          </w:p>
          <w:p w:rsidR="00E56F4B" w:rsidRPr="00792857" w:rsidRDefault="00E56F4B" w:rsidP="00792857">
            <w:pPr>
              <w:rPr>
                <w:rFonts w:asciiTheme="majorBidi" w:hAnsiTheme="majorBidi"/>
                <w:b w:val="0"/>
                <w:bCs w:val="0"/>
                <w:sz w:val="12"/>
                <w:szCs w:val="12"/>
                <w:rtl/>
              </w:rPr>
            </w:pPr>
          </w:p>
        </w:tc>
        <w:tc>
          <w:tcPr>
            <w:tcW w:w="1843" w:type="dxa"/>
            <w:shd w:val="clear" w:color="auto" w:fill="BFBFBF" w:themeFill="background1" w:themeFillShade="BF"/>
          </w:tcPr>
          <w:p w:rsidR="00E56F4B" w:rsidRDefault="00E56F4B" w:rsidP="00E17DEB">
            <w:pPr>
              <w:bidi w:val="0"/>
              <w:cnfStyle w:val="000000100000"/>
              <w:rPr>
                <w:b/>
                <w:bCs/>
                <w:sz w:val="28"/>
                <w:szCs w:val="28"/>
                <w:rtl/>
                <w:lang w:bidi="ar-IQ"/>
              </w:rPr>
            </w:pPr>
            <w:r>
              <w:rPr>
                <w:b/>
                <w:bCs/>
                <w:sz w:val="28"/>
                <w:szCs w:val="28"/>
                <w:lang w:bidi="ar-IQ"/>
              </w:rPr>
              <w:t>Thesis Title</w:t>
            </w:r>
          </w:p>
        </w:tc>
      </w:tr>
      <w:tr w:rsidR="00E56F4B" w:rsidTr="00E17DEB">
        <w:trPr>
          <w:cnfStyle w:val="000000010000"/>
        </w:trPr>
        <w:tc>
          <w:tcPr>
            <w:cnfStyle w:val="001000000000"/>
            <w:tcW w:w="8896" w:type="dxa"/>
            <w:gridSpan w:val="4"/>
            <w:shd w:val="clear" w:color="auto" w:fill="auto"/>
          </w:tcPr>
          <w:p w:rsidR="00E56F4B" w:rsidRPr="00792857" w:rsidRDefault="00792857" w:rsidP="00E17DEB">
            <w:pPr>
              <w:bidi w:val="0"/>
              <w:rPr>
                <w:b w:val="0"/>
                <w:bCs w:val="0"/>
                <w:sz w:val="28"/>
                <w:szCs w:val="28"/>
                <w:rtl/>
                <w:lang w:bidi="ar-IQ"/>
              </w:rPr>
            </w:pPr>
            <w:r>
              <w:rPr>
                <w:b w:val="0"/>
                <w:bCs w:val="0"/>
                <w:sz w:val="28"/>
                <w:szCs w:val="28"/>
                <w:lang w:bidi="ar-IQ"/>
              </w:rPr>
              <w:t>2005</w:t>
            </w:r>
          </w:p>
        </w:tc>
        <w:tc>
          <w:tcPr>
            <w:tcW w:w="1843" w:type="dxa"/>
            <w:shd w:val="clear" w:color="auto" w:fill="BFBFBF" w:themeFill="background1" w:themeFillShade="BF"/>
          </w:tcPr>
          <w:p w:rsidR="00E56F4B" w:rsidRDefault="00E56F4B" w:rsidP="00E17DEB">
            <w:pPr>
              <w:bidi w:val="0"/>
              <w:cnfStyle w:val="000000010000"/>
              <w:rPr>
                <w:b/>
                <w:bCs/>
                <w:sz w:val="28"/>
                <w:szCs w:val="28"/>
                <w:rtl/>
                <w:lang w:bidi="ar-IQ"/>
              </w:rPr>
            </w:pPr>
            <w:r>
              <w:rPr>
                <w:b/>
                <w:bCs/>
                <w:sz w:val="28"/>
                <w:szCs w:val="28"/>
                <w:lang w:bidi="ar-IQ"/>
              </w:rPr>
              <w:t>Year</w:t>
            </w:r>
          </w:p>
        </w:tc>
      </w:tr>
      <w:tr w:rsidR="00E56F4B" w:rsidTr="00E17DEB">
        <w:trPr>
          <w:cnfStyle w:val="000000100000"/>
        </w:trPr>
        <w:tc>
          <w:tcPr>
            <w:cnfStyle w:val="001000000000"/>
            <w:tcW w:w="8896" w:type="dxa"/>
            <w:gridSpan w:val="4"/>
            <w:shd w:val="clear" w:color="auto" w:fill="auto"/>
          </w:tcPr>
          <w:p w:rsidR="00792857" w:rsidRPr="004550D8" w:rsidRDefault="00792857" w:rsidP="00792857">
            <w:pPr>
              <w:bidi w:val="0"/>
              <w:jc w:val="lowKashida"/>
              <w:rPr>
                <w:sz w:val="16"/>
                <w:szCs w:val="16"/>
              </w:rPr>
            </w:pPr>
            <w:r w:rsidRPr="004550D8">
              <w:rPr>
                <w:sz w:val="16"/>
                <w:szCs w:val="16"/>
              </w:rPr>
              <w:t xml:space="preserve">  The current study was carried out through three </w:t>
            </w:r>
            <w:proofErr w:type="gramStart"/>
            <w:r w:rsidRPr="004550D8">
              <w:rPr>
                <w:sz w:val="16"/>
                <w:szCs w:val="16"/>
              </w:rPr>
              <w:t>lines .</w:t>
            </w:r>
            <w:proofErr w:type="gramEnd"/>
          </w:p>
          <w:p w:rsidR="00792857" w:rsidRPr="004550D8" w:rsidRDefault="00792857" w:rsidP="00792857">
            <w:pPr>
              <w:bidi w:val="0"/>
              <w:jc w:val="lowKashida"/>
              <w:rPr>
                <w:sz w:val="16"/>
                <w:szCs w:val="16"/>
              </w:rPr>
            </w:pPr>
            <w:r w:rsidRPr="004550D8">
              <w:rPr>
                <w:sz w:val="16"/>
                <w:szCs w:val="16"/>
              </w:rPr>
              <w:t xml:space="preserve">         The first line aimed to know the type of fungal </w:t>
            </w:r>
            <w:proofErr w:type="gramStart"/>
            <w:r w:rsidRPr="004550D8">
              <w:rPr>
                <w:sz w:val="16"/>
                <w:szCs w:val="16"/>
              </w:rPr>
              <w:t>disease ,</w:t>
            </w:r>
            <w:proofErr w:type="gramEnd"/>
            <w:r w:rsidRPr="004550D8">
              <w:rPr>
                <w:sz w:val="16"/>
                <w:szCs w:val="16"/>
              </w:rPr>
              <w:t xml:space="preserve"> morbidity rate and to determine the concentration of active ingredient </w:t>
            </w:r>
            <w:proofErr w:type="spellStart"/>
            <w:r w:rsidRPr="004550D8">
              <w:rPr>
                <w:sz w:val="16"/>
                <w:szCs w:val="16"/>
              </w:rPr>
              <w:t>Trimethylamine</w:t>
            </w:r>
            <w:proofErr w:type="spellEnd"/>
            <w:r w:rsidRPr="004550D8">
              <w:rPr>
                <w:sz w:val="16"/>
                <w:szCs w:val="16"/>
              </w:rPr>
              <w:t xml:space="preserve"> in infected wheat .</w:t>
            </w:r>
          </w:p>
          <w:p w:rsidR="00792857" w:rsidRPr="004550D8" w:rsidRDefault="00792857" w:rsidP="00792857">
            <w:pPr>
              <w:bidi w:val="0"/>
              <w:jc w:val="lowKashida"/>
              <w:rPr>
                <w:sz w:val="16"/>
                <w:szCs w:val="16"/>
              </w:rPr>
            </w:pPr>
            <w:r w:rsidRPr="004550D8">
              <w:rPr>
                <w:sz w:val="16"/>
                <w:szCs w:val="16"/>
              </w:rPr>
              <w:t xml:space="preserve">          The second line aimed to study acute toxicity and lethal dose (LD</w:t>
            </w:r>
            <w:r w:rsidRPr="004550D8">
              <w:rPr>
                <w:sz w:val="16"/>
                <w:szCs w:val="16"/>
                <w:vertAlign w:val="subscript"/>
              </w:rPr>
              <w:t>50</w:t>
            </w:r>
            <w:r w:rsidRPr="004550D8">
              <w:rPr>
                <w:sz w:val="16"/>
                <w:szCs w:val="16"/>
              </w:rPr>
              <w:t xml:space="preserve">) of </w:t>
            </w:r>
            <w:proofErr w:type="spellStart"/>
            <w:r w:rsidRPr="004550D8">
              <w:rPr>
                <w:sz w:val="16"/>
                <w:szCs w:val="16"/>
              </w:rPr>
              <w:t>Trimethylamine</w:t>
            </w:r>
            <w:proofErr w:type="spellEnd"/>
            <w:r w:rsidRPr="004550D8">
              <w:rPr>
                <w:sz w:val="16"/>
                <w:szCs w:val="16"/>
              </w:rPr>
              <w:t xml:space="preserve"> in mice as well as the </w:t>
            </w:r>
            <w:proofErr w:type="spellStart"/>
            <w:r w:rsidRPr="004550D8">
              <w:rPr>
                <w:sz w:val="16"/>
                <w:szCs w:val="16"/>
              </w:rPr>
              <w:t>subcute</w:t>
            </w:r>
            <w:proofErr w:type="spellEnd"/>
            <w:r w:rsidRPr="004550D8">
              <w:rPr>
                <w:sz w:val="16"/>
                <w:szCs w:val="16"/>
              </w:rPr>
              <w:t xml:space="preserve"> and </w:t>
            </w:r>
            <w:proofErr w:type="spellStart"/>
            <w:r w:rsidRPr="004550D8">
              <w:rPr>
                <w:sz w:val="16"/>
                <w:szCs w:val="16"/>
              </w:rPr>
              <w:t>subchronic</w:t>
            </w:r>
            <w:proofErr w:type="spellEnd"/>
            <w:r w:rsidRPr="004550D8">
              <w:rPr>
                <w:sz w:val="16"/>
                <w:szCs w:val="16"/>
              </w:rPr>
              <w:t xml:space="preserve"> toxicity effect of infected wheat added to non infected one at a ratio of (25% , 50% , 100% ) and fed for 2 months to (80) rats of both sexes divided into four groups (T</w:t>
            </w:r>
            <w:r w:rsidRPr="004550D8">
              <w:rPr>
                <w:sz w:val="16"/>
                <w:szCs w:val="16"/>
                <w:vertAlign w:val="subscript"/>
              </w:rPr>
              <w:t>0</w:t>
            </w:r>
            <w:r w:rsidRPr="004550D8">
              <w:rPr>
                <w:sz w:val="16"/>
                <w:szCs w:val="16"/>
              </w:rPr>
              <w:t>,T</w:t>
            </w:r>
            <w:r w:rsidRPr="004550D8">
              <w:rPr>
                <w:sz w:val="16"/>
                <w:szCs w:val="16"/>
                <w:vertAlign w:val="subscript"/>
              </w:rPr>
              <w:t>1</w:t>
            </w:r>
            <w:r w:rsidRPr="004550D8">
              <w:rPr>
                <w:sz w:val="16"/>
                <w:szCs w:val="16"/>
              </w:rPr>
              <w:t>,T</w:t>
            </w:r>
            <w:r w:rsidRPr="004550D8">
              <w:rPr>
                <w:sz w:val="16"/>
                <w:szCs w:val="16"/>
                <w:vertAlign w:val="subscript"/>
              </w:rPr>
              <w:t>2</w:t>
            </w:r>
            <w:r w:rsidRPr="004550D8">
              <w:rPr>
                <w:sz w:val="16"/>
                <w:szCs w:val="16"/>
              </w:rPr>
              <w:t>,T</w:t>
            </w:r>
            <w:r w:rsidRPr="004550D8">
              <w:rPr>
                <w:sz w:val="16"/>
                <w:szCs w:val="16"/>
                <w:vertAlign w:val="subscript"/>
              </w:rPr>
              <w:t>3</w:t>
            </w:r>
            <w:r w:rsidRPr="004550D8">
              <w:rPr>
                <w:sz w:val="16"/>
                <w:szCs w:val="16"/>
              </w:rPr>
              <w:t xml:space="preserve">) to study metabolic , blood chemistry and </w:t>
            </w:r>
            <w:proofErr w:type="spellStart"/>
            <w:r w:rsidRPr="004550D8">
              <w:rPr>
                <w:sz w:val="16"/>
                <w:szCs w:val="16"/>
              </w:rPr>
              <w:t>histopatholagical</w:t>
            </w:r>
            <w:proofErr w:type="spellEnd"/>
            <w:r w:rsidRPr="004550D8">
              <w:rPr>
                <w:sz w:val="16"/>
                <w:szCs w:val="16"/>
              </w:rPr>
              <w:t xml:space="preserve"> changes in organ and tissues as well as behavioral and clinical signs that noticed in animal during experiment period .</w:t>
            </w:r>
          </w:p>
          <w:p w:rsidR="00792857" w:rsidRPr="004550D8" w:rsidRDefault="00792857" w:rsidP="00792857">
            <w:pPr>
              <w:bidi w:val="0"/>
              <w:jc w:val="lowKashida"/>
              <w:rPr>
                <w:sz w:val="16"/>
                <w:szCs w:val="16"/>
              </w:rPr>
            </w:pPr>
            <w:r w:rsidRPr="004550D8">
              <w:rPr>
                <w:sz w:val="16"/>
                <w:szCs w:val="16"/>
              </w:rPr>
              <w:t xml:space="preserve">           Third line was performed to determine the </w:t>
            </w:r>
            <w:proofErr w:type="spellStart"/>
            <w:r w:rsidRPr="004550D8">
              <w:rPr>
                <w:sz w:val="16"/>
                <w:szCs w:val="16"/>
              </w:rPr>
              <w:t>teratogenic</w:t>
            </w:r>
            <w:proofErr w:type="spellEnd"/>
            <w:r w:rsidRPr="004550D8">
              <w:rPr>
                <w:sz w:val="16"/>
                <w:szCs w:val="16"/>
              </w:rPr>
              <w:t xml:space="preserve"> and </w:t>
            </w:r>
            <w:proofErr w:type="spellStart"/>
            <w:r w:rsidRPr="004550D8">
              <w:rPr>
                <w:sz w:val="16"/>
                <w:szCs w:val="16"/>
              </w:rPr>
              <w:t>cytogentic</w:t>
            </w:r>
            <w:proofErr w:type="spellEnd"/>
            <w:r w:rsidRPr="004550D8">
              <w:rPr>
                <w:sz w:val="16"/>
                <w:szCs w:val="16"/>
              </w:rPr>
              <w:t xml:space="preserve"> effects of covered smut wheat on rats fed in ration contained 100% infected wheat. The following parameters have been studied and recorded including , (fertilization and gestation percentage for female, </w:t>
            </w:r>
            <w:proofErr w:type="spellStart"/>
            <w:r w:rsidRPr="004550D8">
              <w:rPr>
                <w:sz w:val="16"/>
                <w:szCs w:val="16"/>
              </w:rPr>
              <w:t>teratogenic</w:t>
            </w:r>
            <w:proofErr w:type="spellEnd"/>
            <w:r w:rsidRPr="004550D8">
              <w:rPr>
                <w:sz w:val="16"/>
                <w:szCs w:val="16"/>
              </w:rPr>
              <w:t xml:space="preserve"> effect in fetuses of the two groups , weekly increase in body weight of newborns till weaning, viability and lactating index for newborns , histological changes in uterus of mothers that showed anomalies and </w:t>
            </w:r>
            <w:proofErr w:type="spellStart"/>
            <w:r w:rsidRPr="004550D8">
              <w:rPr>
                <w:sz w:val="16"/>
                <w:szCs w:val="16"/>
              </w:rPr>
              <w:t>resorbed</w:t>
            </w:r>
            <w:proofErr w:type="spellEnd"/>
            <w:r w:rsidRPr="004550D8">
              <w:rPr>
                <w:sz w:val="16"/>
                <w:szCs w:val="16"/>
              </w:rPr>
              <w:t xml:space="preserve"> fetuses) .</w:t>
            </w:r>
          </w:p>
          <w:p w:rsidR="00792857" w:rsidRPr="004550D8" w:rsidRDefault="00792857" w:rsidP="00792857">
            <w:pPr>
              <w:bidi w:val="0"/>
              <w:jc w:val="lowKashida"/>
              <w:rPr>
                <w:sz w:val="16"/>
                <w:szCs w:val="16"/>
              </w:rPr>
            </w:pPr>
            <w:r w:rsidRPr="004550D8">
              <w:rPr>
                <w:sz w:val="16"/>
                <w:szCs w:val="16"/>
              </w:rPr>
              <w:t xml:space="preserve">           Cytogenetic study performed by recording mitotic index and morphological defect in bone morrow cell </w:t>
            </w:r>
            <w:proofErr w:type="spellStart"/>
            <w:r w:rsidRPr="004550D8">
              <w:rPr>
                <w:sz w:val="16"/>
                <w:szCs w:val="16"/>
              </w:rPr>
              <w:t>chrosomes</w:t>
            </w:r>
            <w:proofErr w:type="spellEnd"/>
            <w:r w:rsidRPr="004550D8">
              <w:rPr>
                <w:sz w:val="16"/>
                <w:szCs w:val="16"/>
              </w:rPr>
              <w:t xml:space="preserve"> of females and male groups, also the study aimed to evaluate the </w:t>
            </w:r>
            <w:proofErr w:type="spellStart"/>
            <w:r w:rsidRPr="004550D8">
              <w:rPr>
                <w:sz w:val="16"/>
                <w:szCs w:val="16"/>
              </w:rPr>
              <w:t>teratogenic</w:t>
            </w:r>
            <w:proofErr w:type="spellEnd"/>
            <w:r w:rsidRPr="004550D8">
              <w:rPr>
                <w:sz w:val="16"/>
                <w:szCs w:val="16"/>
              </w:rPr>
              <w:t xml:space="preserve"> effects for different doses of standard </w:t>
            </w:r>
            <w:proofErr w:type="spellStart"/>
            <w:r w:rsidRPr="004550D8">
              <w:rPr>
                <w:sz w:val="16"/>
                <w:szCs w:val="16"/>
              </w:rPr>
              <w:t>Trimethylamine</w:t>
            </w:r>
            <w:proofErr w:type="spellEnd"/>
            <w:r w:rsidRPr="004550D8">
              <w:rPr>
                <w:sz w:val="16"/>
                <w:szCs w:val="16"/>
              </w:rPr>
              <w:t xml:space="preserve"> in chick embryo during different developmental stage in which eighty fertilized eggs from broiler chicken were divided into four groups  (T</w:t>
            </w:r>
            <w:r w:rsidRPr="004550D8">
              <w:rPr>
                <w:sz w:val="16"/>
                <w:szCs w:val="16"/>
                <w:vertAlign w:val="subscript"/>
              </w:rPr>
              <w:t>0</w:t>
            </w:r>
            <w:r w:rsidRPr="004550D8">
              <w:rPr>
                <w:sz w:val="16"/>
                <w:szCs w:val="16"/>
              </w:rPr>
              <w:t>, T</w:t>
            </w:r>
            <w:r w:rsidRPr="004550D8">
              <w:rPr>
                <w:sz w:val="16"/>
                <w:szCs w:val="16"/>
                <w:vertAlign w:val="subscript"/>
              </w:rPr>
              <w:t>1</w:t>
            </w:r>
            <w:r w:rsidRPr="004550D8">
              <w:rPr>
                <w:sz w:val="16"/>
                <w:szCs w:val="16"/>
              </w:rPr>
              <w:t>, T</w:t>
            </w:r>
            <w:r w:rsidRPr="004550D8">
              <w:rPr>
                <w:sz w:val="16"/>
                <w:szCs w:val="16"/>
                <w:vertAlign w:val="subscript"/>
              </w:rPr>
              <w:t>2</w:t>
            </w:r>
            <w:r w:rsidRPr="004550D8">
              <w:rPr>
                <w:sz w:val="16"/>
                <w:szCs w:val="16"/>
              </w:rPr>
              <w:t>, T</w:t>
            </w:r>
            <w:r w:rsidRPr="004550D8">
              <w:rPr>
                <w:sz w:val="16"/>
                <w:szCs w:val="16"/>
                <w:vertAlign w:val="subscript"/>
              </w:rPr>
              <w:t>3</w:t>
            </w:r>
            <w:r w:rsidRPr="004550D8">
              <w:rPr>
                <w:sz w:val="16"/>
                <w:szCs w:val="16"/>
              </w:rPr>
              <w:t xml:space="preserve">) and their embryos studied on days        ( 7, 14, 20) recording (the weight , length of the embryos, length of the legs and wings , the hatchability and </w:t>
            </w:r>
            <w:proofErr w:type="spellStart"/>
            <w:r w:rsidRPr="004550D8">
              <w:rPr>
                <w:sz w:val="16"/>
                <w:szCs w:val="16"/>
              </w:rPr>
              <w:t>vialability</w:t>
            </w:r>
            <w:proofErr w:type="spellEnd"/>
            <w:r w:rsidRPr="004550D8">
              <w:rPr>
                <w:sz w:val="16"/>
                <w:szCs w:val="16"/>
              </w:rPr>
              <w:t xml:space="preserve"> indices for the different groups of the study) .</w:t>
            </w:r>
          </w:p>
          <w:p w:rsidR="00792857" w:rsidRPr="004550D8" w:rsidRDefault="00792857" w:rsidP="00792857">
            <w:pPr>
              <w:bidi w:val="0"/>
              <w:jc w:val="lowKashida"/>
              <w:rPr>
                <w:sz w:val="16"/>
                <w:szCs w:val="16"/>
              </w:rPr>
            </w:pPr>
            <w:r w:rsidRPr="004550D8">
              <w:rPr>
                <w:sz w:val="16"/>
                <w:szCs w:val="16"/>
              </w:rPr>
              <w:t xml:space="preserve">    </w:t>
            </w:r>
          </w:p>
          <w:p w:rsidR="00792857" w:rsidRPr="004550D8" w:rsidRDefault="00792857" w:rsidP="00792857">
            <w:pPr>
              <w:bidi w:val="0"/>
              <w:jc w:val="lowKashida"/>
              <w:rPr>
                <w:sz w:val="16"/>
                <w:szCs w:val="16"/>
                <w:rtl/>
              </w:rPr>
            </w:pPr>
            <w:r w:rsidRPr="004550D8">
              <w:rPr>
                <w:sz w:val="16"/>
                <w:szCs w:val="16"/>
              </w:rPr>
              <w:t xml:space="preserve">       All these studies performed to evaluate the toxic effects and health hazard in human and animal that used the infected wheat with fungal spores in food.</w:t>
            </w:r>
          </w:p>
          <w:p w:rsidR="00792857" w:rsidRPr="004550D8" w:rsidRDefault="00792857" w:rsidP="00792857">
            <w:pPr>
              <w:bidi w:val="0"/>
              <w:jc w:val="lowKashida"/>
              <w:rPr>
                <w:sz w:val="16"/>
                <w:szCs w:val="16"/>
              </w:rPr>
            </w:pPr>
            <w:r w:rsidRPr="004550D8">
              <w:rPr>
                <w:sz w:val="16"/>
                <w:szCs w:val="16"/>
              </w:rPr>
              <w:t xml:space="preserve">          The present study is thought to be as the first one in Iraq that concerned with toxic effects of stinking smut wheat (common bunt) on laboratory animals.</w:t>
            </w:r>
          </w:p>
          <w:p w:rsidR="00792857" w:rsidRPr="004550D8" w:rsidRDefault="00792857" w:rsidP="00792857">
            <w:pPr>
              <w:bidi w:val="0"/>
              <w:jc w:val="lowKashida"/>
              <w:rPr>
                <w:sz w:val="16"/>
                <w:szCs w:val="16"/>
              </w:rPr>
            </w:pPr>
            <w:r w:rsidRPr="004550D8">
              <w:rPr>
                <w:sz w:val="16"/>
                <w:szCs w:val="16"/>
              </w:rPr>
              <w:t xml:space="preserve">        Results of first line showed that fungal wheat infection was due to    </w:t>
            </w:r>
            <w:proofErr w:type="spellStart"/>
            <w:r w:rsidRPr="004550D8">
              <w:rPr>
                <w:sz w:val="16"/>
                <w:szCs w:val="16"/>
                <w:u w:val="single"/>
              </w:rPr>
              <w:t>Tilletia</w:t>
            </w:r>
            <w:proofErr w:type="spellEnd"/>
            <w:r w:rsidRPr="004550D8">
              <w:rPr>
                <w:sz w:val="16"/>
                <w:szCs w:val="16"/>
              </w:rPr>
              <w:t xml:space="preserve"> </w:t>
            </w:r>
            <w:proofErr w:type="spellStart"/>
            <w:r w:rsidRPr="004550D8">
              <w:rPr>
                <w:sz w:val="16"/>
                <w:szCs w:val="16"/>
                <w:u w:val="single"/>
              </w:rPr>
              <w:t>foetida</w:t>
            </w:r>
            <w:proofErr w:type="spellEnd"/>
            <w:r w:rsidRPr="004550D8">
              <w:rPr>
                <w:sz w:val="16"/>
                <w:szCs w:val="16"/>
              </w:rPr>
              <w:t xml:space="preserve"> at 100% infection rate and the concentration of the main toxic active ingredient </w:t>
            </w:r>
            <w:proofErr w:type="spellStart"/>
            <w:r w:rsidRPr="004550D8">
              <w:rPr>
                <w:sz w:val="16"/>
                <w:szCs w:val="16"/>
              </w:rPr>
              <w:t>Trimethylamine</w:t>
            </w:r>
            <w:proofErr w:type="spellEnd"/>
            <w:r w:rsidRPr="004550D8">
              <w:rPr>
                <w:sz w:val="16"/>
                <w:szCs w:val="16"/>
              </w:rPr>
              <w:t xml:space="preserve"> was 784 mg/kg</w:t>
            </w:r>
          </w:p>
          <w:p w:rsidR="00792857" w:rsidRPr="004550D8" w:rsidRDefault="00792857" w:rsidP="00792857">
            <w:pPr>
              <w:bidi w:val="0"/>
              <w:jc w:val="lowKashida"/>
              <w:rPr>
                <w:sz w:val="16"/>
                <w:szCs w:val="16"/>
              </w:rPr>
            </w:pPr>
            <w:r w:rsidRPr="004550D8">
              <w:rPr>
                <w:sz w:val="16"/>
                <w:szCs w:val="16"/>
              </w:rPr>
              <w:t xml:space="preserve"> </w:t>
            </w:r>
          </w:p>
          <w:p w:rsidR="00792857" w:rsidRPr="004550D8" w:rsidRDefault="00792857" w:rsidP="00792857">
            <w:pPr>
              <w:bidi w:val="0"/>
              <w:jc w:val="lowKashida"/>
              <w:rPr>
                <w:sz w:val="16"/>
                <w:szCs w:val="16"/>
              </w:rPr>
            </w:pPr>
            <w:r w:rsidRPr="004550D8">
              <w:rPr>
                <w:sz w:val="16"/>
                <w:szCs w:val="16"/>
              </w:rPr>
              <w:t xml:space="preserve">         Result of the second line revealed that the </w:t>
            </w:r>
            <w:proofErr w:type="gramStart"/>
            <w:r w:rsidRPr="004550D8">
              <w:rPr>
                <w:sz w:val="16"/>
                <w:szCs w:val="16"/>
              </w:rPr>
              <w:t>oral  (</w:t>
            </w:r>
            <w:proofErr w:type="gramEnd"/>
            <w:r w:rsidRPr="004550D8">
              <w:rPr>
                <w:sz w:val="16"/>
                <w:szCs w:val="16"/>
              </w:rPr>
              <w:t>LD</w:t>
            </w:r>
            <w:r w:rsidRPr="004550D8">
              <w:rPr>
                <w:sz w:val="16"/>
                <w:szCs w:val="16"/>
                <w:vertAlign w:val="subscript"/>
              </w:rPr>
              <w:t>50</w:t>
            </w:r>
            <w:r w:rsidRPr="004550D8">
              <w:rPr>
                <w:sz w:val="16"/>
                <w:szCs w:val="16"/>
              </w:rPr>
              <w:t xml:space="preserve">)of standard </w:t>
            </w:r>
            <w:proofErr w:type="spellStart"/>
            <w:r w:rsidRPr="004550D8">
              <w:rPr>
                <w:sz w:val="16"/>
                <w:szCs w:val="16"/>
              </w:rPr>
              <w:t>Trimethylamine</w:t>
            </w:r>
            <w:proofErr w:type="spellEnd"/>
            <w:r w:rsidRPr="004550D8">
              <w:rPr>
                <w:sz w:val="16"/>
                <w:szCs w:val="16"/>
              </w:rPr>
              <w:t xml:space="preserve"> in mice was 607.4 mg/kg.</w:t>
            </w:r>
          </w:p>
          <w:p w:rsidR="00792857" w:rsidRPr="004550D8" w:rsidRDefault="00792857" w:rsidP="00792857">
            <w:pPr>
              <w:bidi w:val="0"/>
              <w:jc w:val="lowKashida"/>
              <w:rPr>
                <w:sz w:val="16"/>
                <w:szCs w:val="16"/>
              </w:rPr>
            </w:pPr>
            <w:r w:rsidRPr="004550D8">
              <w:rPr>
                <w:sz w:val="16"/>
                <w:szCs w:val="16"/>
              </w:rPr>
              <w:t xml:space="preserve">         Results of </w:t>
            </w:r>
            <w:proofErr w:type="spellStart"/>
            <w:r w:rsidRPr="004550D8">
              <w:rPr>
                <w:sz w:val="16"/>
                <w:szCs w:val="16"/>
              </w:rPr>
              <w:t>subcut</w:t>
            </w:r>
            <w:proofErr w:type="spellEnd"/>
            <w:r w:rsidRPr="004550D8">
              <w:rPr>
                <w:sz w:val="16"/>
                <w:szCs w:val="16"/>
              </w:rPr>
              <w:t xml:space="preserve"> and </w:t>
            </w:r>
            <w:proofErr w:type="spellStart"/>
            <w:r w:rsidRPr="004550D8">
              <w:rPr>
                <w:sz w:val="16"/>
                <w:szCs w:val="16"/>
              </w:rPr>
              <w:t>subchronic</w:t>
            </w:r>
            <w:proofErr w:type="spellEnd"/>
            <w:r w:rsidRPr="004550D8">
              <w:rPr>
                <w:sz w:val="16"/>
                <w:szCs w:val="16"/>
              </w:rPr>
              <w:t xml:space="preserve"> feeding of different concentration of contaminated wheat to treated groups (T</w:t>
            </w:r>
            <w:r w:rsidRPr="004550D8">
              <w:rPr>
                <w:sz w:val="16"/>
                <w:szCs w:val="16"/>
                <w:vertAlign w:val="subscript"/>
              </w:rPr>
              <w:t>1</w:t>
            </w:r>
            <w:r w:rsidRPr="004550D8">
              <w:rPr>
                <w:sz w:val="16"/>
                <w:szCs w:val="16"/>
              </w:rPr>
              <w:t>, T</w:t>
            </w:r>
            <w:r w:rsidRPr="004550D8">
              <w:rPr>
                <w:sz w:val="16"/>
                <w:szCs w:val="16"/>
                <w:vertAlign w:val="subscript"/>
              </w:rPr>
              <w:t>2</w:t>
            </w:r>
            <w:r w:rsidRPr="004550D8">
              <w:rPr>
                <w:sz w:val="16"/>
                <w:szCs w:val="16"/>
              </w:rPr>
              <w:t>, T</w:t>
            </w:r>
            <w:r w:rsidRPr="004550D8">
              <w:rPr>
                <w:sz w:val="16"/>
                <w:szCs w:val="16"/>
                <w:vertAlign w:val="subscript"/>
              </w:rPr>
              <w:t>3</w:t>
            </w:r>
            <w:r w:rsidRPr="004550D8">
              <w:rPr>
                <w:sz w:val="16"/>
                <w:szCs w:val="16"/>
              </w:rPr>
              <w:t>) showed significant reduction in metabolic activities and significant decrease (P&lt;0.05) in  final body weight as compared to the control .</w:t>
            </w:r>
          </w:p>
          <w:p w:rsidR="00792857" w:rsidRPr="004550D8" w:rsidRDefault="00792857" w:rsidP="00792857">
            <w:pPr>
              <w:bidi w:val="0"/>
              <w:jc w:val="lowKashida"/>
              <w:rPr>
                <w:sz w:val="16"/>
                <w:szCs w:val="16"/>
              </w:rPr>
            </w:pPr>
            <w:r w:rsidRPr="004550D8">
              <w:rPr>
                <w:sz w:val="16"/>
                <w:szCs w:val="16"/>
              </w:rPr>
              <w:t xml:space="preserve">        Result on blood chemistry parameters such as Red Blood Cells counting (RBC</w:t>
            </w:r>
            <w:r w:rsidRPr="004550D8">
              <w:rPr>
                <w:sz w:val="16"/>
                <w:szCs w:val="16"/>
                <w:vertAlign w:val="subscript"/>
              </w:rPr>
              <w:t>s</w:t>
            </w:r>
            <w:r w:rsidRPr="004550D8">
              <w:rPr>
                <w:sz w:val="16"/>
                <w:szCs w:val="16"/>
              </w:rPr>
              <w:t>) , Hemoglobin (</w:t>
            </w:r>
            <w:proofErr w:type="spellStart"/>
            <w:r w:rsidRPr="004550D8">
              <w:rPr>
                <w:sz w:val="16"/>
                <w:szCs w:val="16"/>
              </w:rPr>
              <w:t>Hb</w:t>
            </w:r>
            <w:proofErr w:type="spellEnd"/>
            <w:r w:rsidRPr="004550D8">
              <w:rPr>
                <w:sz w:val="16"/>
                <w:szCs w:val="16"/>
              </w:rPr>
              <w:t>) , Pack Cell Volume (PCV) , White Blood Cells Counting WBC</w:t>
            </w:r>
            <w:r w:rsidRPr="004550D8">
              <w:rPr>
                <w:sz w:val="16"/>
                <w:szCs w:val="16"/>
                <w:vertAlign w:val="subscript"/>
              </w:rPr>
              <w:t>s</w:t>
            </w:r>
            <w:r w:rsidRPr="004550D8">
              <w:rPr>
                <w:sz w:val="16"/>
                <w:szCs w:val="16"/>
              </w:rPr>
              <w:t xml:space="preserve"> count  showed significant decrease in the treated group on the first month , that followed by significant and proportional one according to the dose in the second month which were  related to the changes in histopathology.</w:t>
            </w:r>
          </w:p>
          <w:p w:rsidR="00792857" w:rsidRPr="004550D8" w:rsidRDefault="00792857" w:rsidP="00792857">
            <w:pPr>
              <w:bidi w:val="0"/>
              <w:jc w:val="lowKashida"/>
              <w:rPr>
                <w:sz w:val="16"/>
                <w:szCs w:val="16"/>
              </w:rPr>
            </w:pPr>
            <w:r w:rsidRPr="004550D8">
              <w:rPr>
                <w:sz w:val="16"/>
                <w:szCs w:val="16"/>
              </w:rPr>
              <w:t xml:space="preserve">        The biochemical changes noticed were significant reduction in </w:t>
            </w:r>
            <w:proofErr w:type="spellStart"/>
            <w:r w:rsidRPr="004550D8">
              <w:rPr>
                <w:sz w:val="16"/>
                <w:szCs w:val="16"/>
              </w:rPr>
              <w:t>Aspartate</w:t>
            </w:r>
            <w:proofErr w:type="spellEnd"/>
            <w:r w:rsidRPr="004550D8">
              <w:rPr>
                <w:sz w:val="16"/>
                <w:szCs w:val="16"/>
              </w:rPr>
              <w:t xml:space="preserve"> </w:t>
            </w:r>
            <w:proofErr w:type="spellStart"/>
            <w:proofErr w:type="gramStart"/>
            <w:r w:rsidRPr="004550D8">
              <w:rPr>
                <w:sz w:val="16"/>
                <w:szCs w:val="16"/>
              </w:rPr>
              <w:t>Aminotransferase</w:t>
            </w:r>
            <w:proofErr w:type="spellEnd"/>
            <w:r w:rsidRPr="004550D8">
              <w:rPr>
                <w:sz w:val="16"/>
                <w:szCs w:val="16"/>
              </w:rPr>
              <w:t xml:space="preserve"> ,</w:t>
            </w:r>
            <w:proofErr w:type="gramEnd"/>
            <w:r w:rsidRPr="004550D8">
              <w:rPr>
                <w:sz w:val="16"/>
                <w:szCs w:val="16"/>
              </w:rPr>
              <w:t xml:space="preserve"> </w:t>
            </w:r>
            <w:proofErr w:type="spellStart"/>
            <w:r w:rsidRPr="004550D8">
              <w:rPr>
                <w:sz w:val="16"/>
                <w:szCs w:val="16"/>
              </w:rPr>
              <w:t>Alanine</w:t>
            </w:r>
            <w:proofErr w:type="spellEnd"/>
            <w:r w:rsidRPr="004550D8">
              <w:rPr>
                <w:sz w:val="16"/>
                <w:szCs w:val="16"/>
              </w:rPr>
              <w:t xml:space="preserve"> </w:t>
            </w:r>
            <w:proofErr w:type="spellStart"/>
            <w:r w:rsidRPr="004550D8">
              <w:rPr>
                <w:sz w:val="16"/>
                <w:szCs w:val="16"/>
              </w:rPr>
              <w:t>Aminotransferase</w:t>
            </w:r>
            <w:proofErr w:type="spellEnd"/>
            <w:r w:rsidRPr="004550D8">
              <w:rPr>
                <w:sz w:val="16"/>
                <w:szCs w:val="16"/>
              </w:rPr>
              <w:t xml:space="preserve"> and Alkaline Phosphates and significant reduction in total serum Protein and Albumin , significant increase of Blood Urea Nitrogen.</w:t>
            </w:r>
          </w:p>
          <w:p w:rsidR="00792857" w:rsidRPr="004550D8" w:rsidRDefault="00792857" w:rsidP="00792857">
            <w:pPr>
              <w:bidi w:val="0"/>
              <w:jc w:val="lowKashida"/>
              <w:rPr>
                <w:sz w:val="16"/>
                <w:szCs w:val="16"/>
              </w:rPr>
            </w:pPr>
            <w:r w:rsidRPr="004550D8">
              <w:rPr>
                <w:sz w:val="16"/>
                <w:szCs w:val="16"/>
              </w:rPr>
              <w:t xml:space="preserve">        The intensity of change in these parameters </w:t>
            </w:r>
            <w:proofErr w:type="gramStart"/>
            <w:r w:rsidRPr="004550D8">
              <w:rPr>
                <w:sz w:val="16"/>
                <w:szCs w:val="16"/>
              </w:rPr>
              <w:t>were</w:t>
            </w:r>
            <w:proofErr w:type="gramEnd"/>
            <w:r w:rsidRPr="004550D8">
              <w:rPr>
                <w:sz w:val="16"/>
                <w:szCs w:val="16"/>
              </w:rPr>
              <w:t xml:space="preserve"> positively related to the changes in histopathology that noticed in Liver, Kidneys and Lung and Brain.</w:t>
            </w:r>
          </w:p>
          <w:p w:rsidR="00792857" w:rsidRPr="004550D8" w:rsidRDefault="00792857" w:rsidP="00792857">
            <w:pPr>
              <w:bidi w:val="0"/>
              <w:jc w:val="lowKashida"/>
              <w:rPr>
                <w:sz w:val="16"/>
                <w:szCs w:val="16"/>
              </w:rPr>
            </w:pPr>
            <w:r w:rsidRPr="004550D8">
              <w:rPr>
                <w:sz w:val="16"/>
                <w:szCs w:val="16"/>
              </w:rPr>
              <w:t xml:space="preserve">      Results of the third line revealed, a clear cytogenetic effect in chromosomes of bone morrow cell of both treated male and female group including a little chromosomal aberration but there were </w:t>
            </w:r>
            <w:proofErr w:type="spellStart"/>
            <w:r w:rsidRPr="004550D8">
              <w:rPr>
                <w:sz w:val="16"/>
                <w:szCs w:val="16"/>
              </w:rPr>
              <w:t>aneuploidy</w:t>
            </w:r>
            <w:proofErr w:type="spellEnd"/>
            <w:r w:rsidRPr="004550D8">
              <w:rPr>
                <w:sz w:val="16"/>
                <w:szCs w:val="16"/>
              </w:rPr>
              <w:t>.</w:t>
            </w:r>
          </w:p>
          <w:p w:rsidR="00792857" w:rsidRPr="004550D8" w:rsidRDefault="00792857" w:rsidP="00792857">
            <w:pPr>
              <w:bidi w:val="0"/>
              <w:jc w:val="lowKashida"/>
              <w:rPr>
                <w:sz w:val="16"/>
                <w:szCs w:val="16"/>
              </w:rPr>
            </w:pPr>
            <w:r w:rsidRPr="004550D8">
              <w:rPr>
                <w:sz w:val="16"/>
                <w:szCs w:val="16"/>
              </w:rPr>
              <w:t xml:space="preserve">       The reproductive </w:t>
            </w:r>
            <w:proofErr w:type="gramStart"/>
            <w:r w:rsidRPr="004550D8">
              <w:rPr>
                <w:sz w:val="16"/>
                <w:szCs w:val="16"/>
              </w:rPr>
              <w:t>effect in treated group females include</w:t>
            </w:r>
            <w:proofErr w:type="gramEnd"/>
            <w:r w:rsidRPr="004550D8">
              <w:rPr>
                <w:sz w:val="16"/>
                <w:szCs w:val="16"/>
              </w:rPr>
              <w:t xml:space="preserve"> a decreased fertility and gestation index.</w:t>
            </w:r>
          </w:p>
          <w:p w:rsidR="00792857" w:rsidRPr="004550D8" w:rsidRDefault="00792857" w:rsidP="00792857">
            <w:pPr>
              <w:bidi w:val="0"/>
              <w:jc w:val="lowKashida"/>
              <w:rPr>
                <w:sz w:val="16"/>
                <w:szCs w:val="16"/>
              </w:rPr>
            </w:pPr>
            <w:r w:rsidRPr="004550D8">
              <w:rPr>
                <w:sz w:val="16"/>
                <w:szCs w:val="16"/>
              </w:rPr>
              <w:t xml:space="preserve">        </w:t>
            </w:r>
            <w:proofErr w:type="spellStart"/>
            <w:r w:rsidRPr="004550D8">
              <w:rPr>
                <w:sz w:val="16"/>
                <w:szCs w:val="16"/>
              </w:rPr>
              <w:t>Aclear</w:t>
            </w:r>
            <w:proofErr w:type="spellEnd"/>
            <w:r w:rsidRPr="004550D8">
              <w:rPr>
                <w:sz w:val="16"/>
                <w:szCs w:val="16"/>
              </w:rPr>
              <w:t xml:space="preserve"> </w:t>
            </w:r>
            <w:proofErr w:type="spellStart"/>
            <w:r w:rsidRPr="004550D8">
              <w:rPr>
                <w:sz w:val="16"/>
                <w:szCs w:val="16"/>
              </w:rPr>
              <w:t>teratogenic</w:t>
            </w:r>
            <w:proofErr w:type="spellEnd"/>
            <w:r w:rsidRPr="004550D8">
              <w:rPr>
                <w:sz w:val="16"/>
                <w:szCs w:val="16"/>
              </w:rPr>
              <w:t xml:space="preserve"> effect were recorded in fetuses and newborns of treated group including (highest rate of </w:t>
            </w:r>
            <w:proofErr w:type="spellStart"/>
            <w:r w:rsidRPr="004550D8">
              <w:rPr>
                <w:sz w:val="16"/>
                <w:szCs w:val="16"/>
              </w:rPr>
              <w:t>resorbed</w:t>
            </w:r>
            <w:proofErr w:type="spellEnd"/>
            <w:r w:rsidRPr="004550D8">
              <w:rPr>
                <w:sz w:val="16"/>
                <w:szCs w:val="16"/>
              </w:rPr>
              <w:t xml:space="preserve"> fetuses , fetal retarded growth , a little weight and number of newborns with low viability and growth ability during lactation period as compared with that of control group.</w:t>
            </w:r>
          </w:p>
          <w:p w:rsidR="00792857" w:rsidRPr="004550D8" w:rsidRDefault="00792857" w:rsidP="00792857">
            <w:pPr>
              <w:bidi w:val="0"/>
              <w:jc w:val="lowKashida"/>
              <w:rPr>
                <w:sz w:val="16"/>
                <w:szCs w:val="16"/>
              </w:rPr>
            </w:pPr>
            <w:r w:rsidRPr="004550D8">
              <w:rPr>
                <w:sz w:val="16"/>
                <w:szCs w:val="16"/>
              </w:rPr>
              <w:t xml:space="preserve">        The effects may be due to the toxic and genetic effect of infected wheat and </w:t>
            </w:r>
            <w:proofErr w:type="spellStart"/>
            <w:r w:rsidRPr="004550D8">
              <w:rPr>
                <w:sz w:val="16"/>
                <w:szCs w:val="16"/>
              </w:rPr>
              <w:t>Trimethylamine</w:t>
            </w:r>
            <w:proofErr w:type="spellEnd"/>
            <w:r w:rsidRPr="004550D8">
              <w:rPr>
                <w:sz w:val="16"/>
                <w:szCs w:val="16"/>
              </w:rPr>
              <w:t xml:space="preserve"> which may cause irritation and suffocation of developing fetuses and uterine epithelium.</w:t>
            </w:r>
          </w:p>
          <w:p w:rsidR="00792857" w:rsidRPr="004550D8" w:rsidRDefault="00792857" w:rsidP="00792857">
            <w:pPr>
              <w:bidi w:val="0"/>
              <w:jc w:val="lowKashida"/>
              <w:rPr>
                <w:sz w:val="16"/>
                <w:szCs w:val="16"/>
              </w:rPr>
            </w:pPr>
            <w:r w:rsidRPr="004550D8">
              <w:rPr>
                <w:sz w:val="16"/>
                <w:szCs w:val="16"/>
              </w:rPr>
              <w:t xml:space="preserve">          </w:t>
            </w:r>
            <w:proofErr w:type="spellStart"/>
            <w:r w:rsidRPr="004550D8">
              <w:rPr>
                <w:sz w:val="16"/>
                <w:szCs w:val="16"/>
              </w:rPr>
              <w:t>Trimethylamine</w:t>
            </w:r>
            <w:proofErr w:type="spellEnd"/>
            <w:r w:rsidRPr="004550D8">
              <w:rPr>
                <w:sz w:val="16"/>
                <w:szCs w:val="16"/>
              </w:rPr>
              <w:t xml:space="preserve"> caused increased </w:t>
            </w:r>
            <w:proofErr w:type="spellStart"/>
            <w:r w:rsidRPr="004550D8">
              <w:rPr>
                <w:sz w:val="16"/>
                <w:szCs w:val="16"/>
              </w:rPr>
              <w:t>teratogenic</w:t>
            </w:r>
            <w:proofErr w:type="spellEnd"/>
            <w:r w:rsidRPr="004550D8">
              <w:rPr>
                <w:sz w:val="16"/>
                <w:szCs w:val="16"/>
              </w:rPr>
              <w:t xml:space="preserve"> effect respectively according to their concentration in different treatment group and different development stage including (decreased embryo number and weight, increase in embryonic </w:t>
            </w:r>
            <w:proofErr w:type="spellStart"/>
            <w:r w:rsidRPr="004550D8">
              <w:rPr>
                <w:sz w:val="16"/>
                <w:szCs w:val="16"/>
              </w:rPr>
              <w:t>resorption</w:t>
            </w:r>
            <w:proofErr w:type="spellEnd"/>
            <w:r w:rsidRPr="004550D8">
              <w:rPr>
                <w:sz w:val="16"/>
                <w:szCs w:val="16"/>
              </w:rPr>
              <w:t xml:space="preserve"> and the death of all embryos before hatchability may be because of irritation and suffocation effect of </w:t>
            </w:r>
            <w:proofErr w:type="spellStart"/>
            <w:proofErr w:type="gramStart"/>
            <w:r w:rsidRPr="004550D8">
              <w:rPr>
                <w:sz w:val="16"/>
                <w:szCs w:val="16"/>
              </w:rPr>
              <w:t>Trimethylamine</w:t>
            </w:r>
            <w:proofErr w:type="spellEnd"/>
            <w:r w:rsidRPr="004550D8">
              <w:rPr>
                <w:sz w:val="16"/>
                <w:szCs w:val="16"/>
              </w:rPr>
              <w:t xml:space="preserve"> .</w:t>
            </w:r>
            <w:proofErr w:type="gramEnd"/>
          </w:p>
          <w:p w:rsidR="00792857" w:rsidRPr="004550D8" w:rsidRDefault="00792857" w:rsidP="00792857">
            <w:pPr>
              <w:bidi w:val="0"/>
              <w:jc w:val="lowKashida"/>
              <w:rPr>
                <w:sz w:val="16"/>
                <w:szCs w:val="16"/>
              </w:rPr>
            </w:pPr>
            <w:r w:rsidRPr="004550D8">
              <w:rPr>
                <w:sz w:val="16"/>
                <w:szCs w:val="16"/>
              </w:rPr>
              <w:t xml:space="preserve">          Anomalies also noticed in legs of treated developed embryo especially in group </w:t>
            </w:r>
            <w:proofErr w:type="gramStart"/>
            <w:r w:rsidRPr="004550D8">
              <w:rPr>
                <w:sz w:val="16"/>
                <w:szCs w:val="16"/>
              </w:rPr>
              <w:t>T</w:t>
            </w:r>
            <w:r w:rsidRPr="004550D8">
              <w:rPr>
                <w:sz w:val="16"/>
                <w:szCs w:val="16"/>
                <w:vertAlign w:val="subscript"/>
              </w:rPr>
              <w:t xml:space="preserve">3 </w:t>
            </w:r>
            <w:r w:rsidRPr="004550D8">
              <w:rPr>
                <w:sz w:val="16"/>
                <w:szCs w:val="16"/>
              </w:rPr>
              <w:t>.</w:t>
            </w:r>
            <w:proofErr w:type="gramEnd"/>
          </w:p>
          <w:p w:rsidR="00E56F4B" w:rsidRPr="00792857" w:rsidRDefault="00792857" w:rsidP="00792857">
            <w:pPr>
              <w:bidi w:val="0"/>
              <w:rPr>
                <w:b w:val="0"/>
                <w:bCs w:val="0"/>
                <w:sz w:val="28"/>
                <w:szCs w:val="28"/>
                <w:rtl/>
                <w:lang w:bidi="ar-IQ"/>
              </w:rPr>
            </w:pPr>
            <w:r w:rsidRPr="004550D8">
              <w:rPr>
                <w:sz w:val="16"/>
                <w:szCs w:val="16"/>
              </w:rPr>
              <w:t xml:space="preserve">            </w:t>
            </w:r>
          </w:p>
        </w:tc>
        <w:tc>
          <w:tcPr>
            <w:tcW w:w="1843" w:type="dxa"/>
            <w:shd w:val="clear" w:color="auto" w:fill="BFBFBF" w:themeFill="background1" w:themeFillShade="BF"/>
          </w:tcPr>
          <w:p w:rsidR="00E56F4B" w:rsidRDefault="00E56F4B" w:rsidP="00E17DEB">
            <w:pPr>
              <w:bidi w:val="0"/>
              <w:cnfStyle w:val="000000100000"/>
              <w:rPr>
                <w:b/>
                <w:bCs/>
                <w:sz w:val="28"/>
                <w:szCs w:val="28"/>
                <w:lang w:bidi="ar-IQ"/>
              </w:rPr>
            </w:pPr>
            <w:r>
              <w:rPr>
                <w:b/>
                <w:bCs/>
                <w:sz w:val="28"/>
                <w:szCs w:val="28"/>
                <w:lang w:bidi="ar-IQ"/>
              </w:rPr>
              <w:t>Abstract</w:t>
            </w: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lang w:bidi="ar-IQ"/>
              </w:rPr>
            </w:pPr>
          </w:p>
          <w:p w:rsidR="00E56F4B" w:rsidRDefault="00E56F4B" w:rsidP="00E17DEB">
            <w:pPr>
              <w:bidi w:val="0"/>
              <w:cnfStyle w:val="000000100000"/>
              <w:rPr>
                <w:b/>
                <w:bCs/>
                <w:sz w:val="28"/>
                <w:szCs w:val="28"/>
                <w:rtl/>
                <w:lang w:bidi="ar-IQ"/>
              </w:rPr>
            </w:pPr>
          </w:p>
        </w:tc>
      </w:tr>
    </w:tbl>
    <w:p w:rsidR="0030790C" w:rsidRDefault="00E14D0E" w:rsidP="000D5B9E">
      <w:pPr>
        <w:rPr>
          <w:b/>
          <w:bCs/>
          <w:sz w:val="28"/>
          <w:szCs w:val="28"/>
          <w:rtl/>
          <w:lang w:bidi="ar-IQ"/>
        </w:rPr>
      </w:pPr>
      <w:r w:rsidRPr="00E17DEB">
        <w:rPr>
          <w:rFonts w:hint="cs"/>
          <w:b/>
          <w:bCs/>
          <w:sz w:val="28"/>
          <w:szCs w:val="28"/>
          <w:rtl/>
          <w:lang w:bidi="ar-IQ"/>
        </w:rPr>
        <w:lastRenderedPageBreak/>
        <w:t>أنموذج</w:t>
      </w:r>
      <w:r w:rsidR="0030790C" w:rsidRPr="00E17DEB">
        <w:rPr>
          <w:rFonts w:hint="cs"/>
          <w:b/>
          <w:bCs/>
          <w:sz w:val="28"/>
          <w:szCs w:val="28"/>
          <w:rtl/>
          <w:lang w:bidi="ar-IQ"/>
        </w:rPr>
        <w:t xml:space="preserve"> (</w:t>
      </w:r>
      <w:r w:rsidR="000D5B9E">
        <w:rPr>
          <w:rFonts w:hint="cs"/>
          <w:b/>
          <w:bCs/>
          <w:sz w:val="28"/>
          <w:szCs w:val="28"/>
          <w:rtl/>
          <w:lang w:bidi="ar-IQ"/>
        </w:rPr>
        <w:t>ب</w:t>
      </w:r>
      <w:r w:rsidR="0030790C" w:rsidRPr="00E17DEB">
        <w:rPr>
          <w:rFonts w:hint="cs"/>
          <w:b/>
          <w:bCs/>
          <w:sz w:val="28"/>
          <w:szCs w:val="28"/>
          <w:rtl/>
          <w:lang w:bidi="ar-IQ"/>
        </w:rPr>
        <w:t xml:space="preserve">) الخاص </w:t>
      </w:r>
      <w:r w:rsidR="000D5B9E">
        <w:rPr>
          <w:rFonts w:hint="cs"/>
          <w:b/>
          <w:bCs/>
          <w:sz w:val="28"/>
          <w:szCs w:val="28"/>
          <w:rtl/>
          <w:lang w:bidi="ar-IQ"/>
        </w:rPr>
        <w:t xml:space="preserve">بالبحوث </w:t>
      </w:r>
      <w:r>
        <w:rPr>
          <w:rFonts w:hint="cs"/>
          <w:b/>
          <w:bCs/>
          <w:sz w:val="28"/>
          <w:szCs w:val="28"/>
          <w:rtl/>
          <w:lang w:bidi="ar-IQ"/>
        </w:rPr>
        <w:t>للأعوام</w:t>
      </w:r>
      <w:r w:rsidR="000D5B9E">
        <w:rPr>
          <w:rFonts w:hint="cs"/>
          <w:b/>
          <w:bCs/>
          <w:sz w:val="28"/>
          <w:szCs w:val="28"/>
          <w:rtl/>
          <w:lang w:bidi="ar-IQ"/>
        </w:rPr>
        <w:t xml:space="preserve"> (2008,2009,2010,2011)</w:t>
      </w:r>
    </w:p>
    <w:tbl>
      <w:tblPr>
        <w:tblStyle w:val="1"/>
        <w:bidiVisual/>
        <w:tblW w:w="0" w:type="auto"/>
        <w:tblLook w:val="04A0"/>
      </w:tblPr>
      <w:tblGrid>
        <w:gridCol w:w="1667"/>
        <w:gridCol w:w="1417"/>
        <w:gridCol w:w="1364"/>
        <w:gridCol w:w="1613"/>
        <w:gridCol w:w="425"/>
        <w:gridCol w:w="1985"/>
        <w:gridCol w:w="2271"/>
      </w:tblGrid>
      <w:tr w:rsidR="0030790C" w:rsidTr="001E05F2">
        <w:trPr>
          <w:cnfStyle w:val="100000000000"/>
        </w:trPr>
        <w:tc>
          <w:tcPr>
            <w:cnfStyle w:val="001000000000"/>
            <w:tcW w:w="10742" w:type="dxa"/>
            <w:gridSpan w:val="7"/>
            <w:shd w:val="clear" w:color="auto" w:fill="BFBFBF" w:themeFill="background1" w:themeFillShade="BF"/>
          </w:tcPr>
          <w:p w:rsidR="0030790C" w:rsidRDefault="0030790C" w:rsidP="00A34F1D">
            <w:pPr>
              <w:bidi w:val="0"/>
              <w:jc w:val="center"/>
              <w:rPr>
                <w:b w:val="0"/>
                <w:bCs w:val="0"/>
                <w:sz w:val="28"/>
                <w:szCs w:val="28"/>
                <w:rtl/>
                <w:lang w:bidi="ar-IQ"/>
              </w:rPr>
            </w:pPr>
            <w:r>
              <w:rPr>
                <w:b w:val="0"/>
                <w:bCs w:val="0"/>
                <w:sz w:val="28"/>
                <w:szCs w:val="28"/>
                <w:lang w:bidi="ar-IQ"/>
              </w:rPr>
              <w:t>University Of Baghdad</w:t>
            </w:r>
          </w:p>
        </w:tc>
      </w:tr>
      <w:tr w:rsidR="0030790C" w:rsidTr="001E05F2">
        <w:trPr>
          <w:cnfStyle w:val="000000100000"/>
        </w:trPr>
        <w:tc>
          <w:tcPr>
            <w:cnfStyle w:val="001000000000"/>
            <w:tcW w:w="8471" w:type="dxa"/>
            <w:gridSpan w:val="6"/>
            <w:shd w:val="clear" w:color="auto" w:fill="auto"/>
          </w:tcPr>
          <w:p w:rsidR="0030790C" w:rsidRDefault="0030790C" w:rsidP="00A34F1D">
            <w:pPr>
              <w:bidi w:val="0"/>
              <w:rPr>
                <w:b w:val="0"/>
                <w:bCs w:val="0"/>
                <w:sz w:val="28"/>
                <w:szCs w:val="28"/>
                <w:rtl/>
                <w:lang w:bidi="ar-IQ"/>
              </w:rPr>
            </w:pPr>
            <w:r>
              <w:rPr>
                <w:rFonts w:ascii="Courier" w:hAnsi="Courier" w:cs="Courier"/>
                <w:sz w:val="24"/>
                <w:szCs w:val="24"/>
              </w:rPr>
              <w:t xml:space="preserve">College of Veterinary Medicine  </w:t>
            </w:r>
          </w:p>
        </w:tc>
        <w:tc>
          <w:tcPr>
            <w:tcW w:w="2271" w:type="dxa"/>
            <w:shd w:val="clear" w:color="auto" w:fill="BFBFBF" w:themeFill="background1" w:themeFillShade="BF"/>
          </w:tcPr>
          <w:p w:rsidR="0030790C" w:rsidRPr="001E05F2" w:rsidRDefault="0030790C" w:rsidP="00A34F1D">
            <w:pPr>
              <w:bidi w:val="0"/>
              <w:cnfStyle w:val="000000100000"/>
              <w:rPr>
                <w:b/>
                <w:bCs/>
                <w:sz w:val="24"/>
                <w:szCs w:val="24"/>
                <w:rtl/>
                <w:lang w:bidi="ar-IQ"/>
              </w:rPr>
            </w:pPr>
            <w:r w:rsidRPr="001E05F2">
              <w:rPr>
                <w:b/>
                <w:bCs/>
                <w:sz w:val="24"/>
                <w:szCs w:val="24"/>
                <w:lang w:bidi="ar-IQ"/>
              </w:rPr>
              <w:t>College Name</w:t>
            </w:r>
          </w:p>
        </w:tc>
      </w:tr>
      <w:tr w:rsidR="0030790C" w:rsidTr="001E05F2">
        <w:trPr>
          <w:cnfStyle w:val="000000010000"/>
        </w:trPr>
        <w:tc>
          <w:tcPr>
            <w:cnfStyle w:val="001000000000"/>
            <w:tcW w:w="8471" w:type="dxa"/>
            <w:gridSpan w:val="6"/>
            <w:shd w:val="clear" w:color="auto" w:fill="auto"/>
          </w:tcPr>
          <w:p w:rsidR="0030790C" w:rsidRDefault="0030790C" w:rsidP="00A34F1D">
            <w:pPr>
              <w:bidi w:val="0"/>
              <w:rPr>
                <w:b w:val="0"/>
                <w:bCs w:val="0"/>
                <w:sz w:val="28"/>
                <w:szCs w:val="28"/>
                <w:rtl/>
                <w:lang w:bidi="ar-IQ"/>
              </w:rPr>
            </w:pPr>
            <w:r>
              <w:rPr>
                <w:rFonts w:ascii="Courier" w:hAnsi="Courier" w:cs="Courier"/>
                <w:sz w:val="24"/>
                <w:szCs w:val="24"/>
              </w:rPr>
              <w:t>Veterinary Internal And Preventive Medicine</w:t>
            </w:r>
          </w:p>
        </w:tc>
        <w:tc>
          <w:tcPr>
            <w:tcW w:w="2271" w:type="dxa"/>
            <w:shd w:val="clear" w:color="auto" w:fill="BFBFBF" w:themeFill="background1" w:themeFillShade="BF"/>
          </w:tcPr>
          <w:p w:rsidR="0030790C" w:rsidRPr="001E05F2" w:rsidRDefault="0030790C" w:rsidP="00A34F1D">
            <w:pPr>
              <w:bidi w:val="0"/>
              <w:cnfStyle w:val="000000010000"/>
              <w:rPr>
                <w:b/>
                <w:bCs/>
                <w:sz w:val="24"/>
                <w:szCs w:val="24"/>
                <w:rtl/>
                <w:lang w:bidi="ar-IQ"/>
              </w:rPr>
            </w:pPr>
            <w:r w:rsidRPr="001E05F2">
              <w:rPr>
                <w:b/>
                <w:bCs/>
                <w:sz w:val="24"/>
                <w:szCs w:val="24"/>
                <w:lang w:bidi="ar-IQ"/>
              </w:rPr>
              <w:t>Department</w:t>
            </w:r>
          </w:p>
        </w:tc>
      </w:tr>
      <w:tr w:rsidR="0030790C" w:rsidTr="001E05F2">
        <w:trPr>
          <w:cnfStyle w:val="000000100000"/>
        </w:trPr>
        <w:tc>
          <w:tcPr>
            <w:cnfStyle w:val="001000000000"/>
            <w:tcW w:w="8471" w:type="dxa"/>
            <w:gridSpan w:val="6"/>
            <w:shd w:val="clear" w:color="auto" w:fill="auto"/>
          </w:tcPr>
          <w:p w:rsidR="0030790C" w:rsidRPr="00E17DEB" w:rsidRDefault="0030790C" w:rsidP="00A34F1D">
            <w:pPr>
              <w:bidi w:val="0"/>
              <w:rPr>
                <w:b w:val="0"/>
                <w:bCs w:val="0"/>
                <w:sz w:val="28"/>
                <w:szCs w:val="28"/>
                <w:rtl/>
                <w:lang w:bidi="ar-IQ"/>
              </w:rPr>
            </w:pPr>
            <w:proofErr w:type="spellStart"/>
            <w:r>
              <w:rPr>
                <w:rFonts w:ascii="Courier" w:hAnsi="Courier" w:cs="Courier"/>
                <w:sz w:val="24"/>
                <w:szCs w:val="24"/>
              </w:rPr>
              <w:t>Kefah</w:t>
            </w:r>
            <w:proofErr w:type="spellEnd"/>
            <w:r>
              <w:rPr>
                <w:rFonts w:ascii="Courier" w:hAnsi="Courier" w:cs="Courier"/>
                <w:sz w:val="24"/>
                <w:szCs w:val="24"/>
              </w:rPr>
              <w:t xml:space="preserve"> </w:t>
            </w:r>
            <w:proofErr w:type="spellStart"/>
            <w:r>
              <w:rPr>
                <w:rFonts w:ascii="Courier" w:hAnsi="Courier" w:cs="Courier"/>
                <w:sz w:val="24"/>
                <w:szCs w:val="24"/>
              </w:rPr>
              <w:t>Oda</w:t>
            </w:r>
            <w:proofErr w:type="spellEnd"/>
            <w:r>
              <w:rPr>
                <w:rFonts w:ascii="Courier" w:hAnsi="Courier" w:cs="Courier"/>
                <w:sz w:val="24"/>
                <w:szCs w:val="24"/>
              </w:rPr>
              <w:t xml:space="preserve"> </w:t>
            </w:r>
            <w:proofErr w:type="spellStart"/>
            <w:r>
              <w:rPr>
                <w:rFonts w:ascii="Courier" w:hAnsi="Courier" w:cs="Courier"/>
                <w:sz w:val="24"/>
                <w:szCs w:val="24"/>
              </w:rPr>
              <w:t>Salman</w:t>
            </w:r>
            <w:proofErr w:type="spellEnd"/>
            <w:r>
              <w:rPr>
                <w:rFonts w:ascii="Courier" w:hAnsi="Courier" w:cs="Courier"/>
                <w:sz w:val="24"/>
                <w:szCs w:val="24"/>
              </w:rPr>
              <w:t xml:space="preserve"> Al-</w:t>
            </w:r>
            <w:proofErr w:type="spellStart"/>
            <w:r>
              <w:rPr>
                <w:rFonts w:ascii="Courier" w:hAnsi="Courier" w:cs="Courier"/>
                <w:sz w:val="24"/>
                <w:szCs w:val="24"/>
              </w:rPr>
              <w:t>Jeburii</w:t>
            </w:r>
            <w:proofErr w:type="spellEnd"/>
          </w:p>
        </w:tc>
        <w:tc>
          <w:tcPr>
            <w:tcW w:w="2271" w:type="dxa"/>
            <w:shd w:val="clear" w:color="auto" w:fill="BFBFBF" w:themeFill="background1" w:themeFillShade="BF"/>
          </w:tcPr>
          <w:p w:rsidR="0030790C" w:rsidRPr="001E05F2" w:rsidRDefault="0030790C" w:rsidP="00A34F1D">
            <w:pPr>
              <w:bidi w:val="0"/>
              <w:cnfStyle w:val="000000100000"/>
              <w:rPr>
                <w:b/>
                <w:bCs/>
                <w:sz w:val="24"/>
                <w:szCs w:val="24"/>
                <w:rtl/>
                <w:lang w:bidi="ar-IQ"/>
              </w:rPr>
            </w:pPr>
            <w:r w:rsidRPr="001E05F2">
              <w:rPr>
                <w:b/>
                <w:bCs/>
                <w:sz w:val="24"/>
                <w:szCs w:val="24"/>
                <w:lang w:bidi="ar-IQ"/>
              </w:rPr>
              <w:t>Full Name as Written in Passport</w:t>
            </w:r>
          </w:p>
        </w:tc>
      </w:tr>
      <w:tr w:rsidR="0030790C" w:rsidTr="001E05F2">
        <w:trPr>
          <w:cnfStyle w:val="000000010000"/>
        </w:trPr>
        <w:tc>
          <w:tcPr>
            <w:cnfStyle w:val="001000000000"/>
            <w:tcW w:w="8471" w:type="dxa"/>
            <w:gridSpan w:val="6"/>
            <w:shd w:val="clear" w:color="auto" w:fill="auto"/>
          </w:tcPr>
          <w:p w:rsidR="0030790C" w:rsidRDefault="0030790C" w:rsidP="00A34F1D">
            <w:pPr>
              <w:bidi w:val="0"/>
              <w:rPr>
                <w:b w:val="0"/>
                <w:bCs w:val="0"/>
                <w:sz w:val="28"/>
                <w:szCs w:val="28"/>
                <w:rtl/>
                <w:lang w:bidi="ar-IQ"/>
              </w:rPr>
            </w:pPr>
            <w:r>
              <w:rPr>
                <w:rFonts w:ascii="Courier" w:hAnsi="Courier" w:cs="Courier"/>
                <w:sz w:val="24"/>
                <w:szCs w:val="24"/>
              </w:rPr>
              <w:t>K.aljebori@yahoo.com</w:t>
            </w:r>
          </w:p>
        </w:tc>
        <w:tc>
          <w:tcPr>
            <w:tcW w:w="2271" w:type="dxa"/>
            <w:shd w:val="clear" w:color="auto" w:fill="BFBFBF" w:themeFill="background1" w:themeFillShade="BF"/>
          </w:tcPr>
          <w:p w:rsidR="0030790C" w:rsidRPr="001E05F2" w:rsidRDefault="0030790C" w:rsidP="00A34F1D">
            <w:pPr>
              <w:bidi w:val="0"/>
              <w:cnfStyle w:val="000000010000"/>
              <w:rPr>
                <w:b/>
                <w:bCs/>
                <w:sz w:val="24"/>
                <w:szCs w:val="24"/>
                <w:rtl/>
                <w:lang w:bidi="ar-IQ"/>
              </w:rPr>
            </w:pPr>
            <w:r w:rsidRPr="001E05F2">
              <w:rPr>
                <w:b/>
                <w:bCs/>
                <w:sz w:val="24"/>
                <w:szCs w:val="24"/>
                <w:lang w:bidi="ar-IQ"/>
              </w:rPr>
              <w:t>e-mail</w:t>
            </w:r>
          </w:p>
        </w:tc>
      </w:tr>
      <w:tr w:rsidR="0030790C" w:rsidTr="00A0026A">
        <w:trPr>
          <w:cnfStyle w:val="000000100000"/>
        </w:trPr>
        <w:tc>
          <w:tcPr>
            <w:cnfStyle w:val="001000000000"/>
            <w:tcW w:w="1667" w:type="dxa"/>
            <w:shd w:val="clear" w:color="auto" w:fill="auto"/>
          </w:tcPr>
          <w:p w:rsidR="0030790C" w:rsidRPr="00A0026A" w:rsidRDefault="0030790C" w:rsidP="00A34F1D">
            <w:pPr>
              <w:bidi w:val="0"/>
              <w:rPr>
                <w:rFonts w:ascii="Courier" w:hAnsi="Courier" w:cs="Courier"/>
                <w:sz w:val="18"/>
                <w:szCs w:val="18"/>
                <w:rtl/>
              </w:rPr>
            </w:pPr>
            <w:r w:rsidRPr="00A0026A">
              <w:rPr>
                <w:rFonts w:ascii="Courier" w:hAnsi="Courier" w:cs="Courier"/>
                <w:sz w:val="18"/>
                <w:szCs w:val="18"/>
              </w:rPr>
              <w:sym w:font="Wingdings" w:char="F0A1"/>
            </w:r>
            <w:r w:rsidRPr="00A0026A">
              <w:rPr>
                <w:rFonts w:ascii="Courier" w:hAnsi="Courier" w:cs="Courier"/>
                <w:sz w:val="18"/>
                <w:szCs w:val="18"/>
              </w:rPr>
              <w:t xml:space="preserve"> Professor</w:t>
            </w:r>
          </w:p>
        </w:tc>
        <w:tc>
          <w:tcPr>
            <w:tcW w:w="2781" w:type="dxa"/>
            <w:gridSpan w:val="2"/>
            <w:shd w:val="clear" w:color="auto" w:fill="auto"/>
          </w:tcPr>
          <w:p w:rsidR="0030790C" w:rsidRPr="00A0026A" w:rsidRDefault="0030790C" w:rsidP="00A34F1D">
            <w:pPr>
              <w:bidi w:val="0"/>
              <w:cnfStyle w:val="000000100000"/>
              <w:rPr>
                <w:rFonts w:ascii="Courier" w:eastAsiaTheme="majorEastAsia" w:hAnsi="Courier" w:cs="Courier"/>
                <w:b/>
                <w:bCs/>
                <w:sz w:val="18"/>
                <w:szCs w:val="18"/>
                <w:rtl/>
              </w:rPr>
            </w:pPr>
            <w:r w:rsidRPr="00A0026A">
              <w:rPr>
                <w:rFonts w:ascii="Courier" w:eastAsiaTheme="majorEastAsia" w:hAnsi="Courier" w:cs="Courier"/>
                <w:b/>
                <w:bCs/>
                <w:sz w:val="18"/>
                <w:szCs w:val="18"/>
              </w:rPr>
              <w:sym w:font="Wingdings" w:char="F06C"/>
            </w:r>
            <w:r w:rsidRPr="00A0026A">
              <w:rPr>
                <w:rFonts w:ascii="Courier" w:eastAsiaTheme="majorEastAsia" w:hAnsi="Courier" w:cs="Courier"/>
                <w:b/>
                <w:bCs/>
                <w:sz w:val="18"/>
                <w:szCs w:val="18"/>
              </w:rPr>
              <w:t xml:space="preserve"> Assistant Professor</w:t>
            </w:r>
          </w:p>
        </w:tc>
        <w:tc>
          <w:tcPr>
            <w:tcW w:w="1613" w:type="dxa"/>
            <w:shd w:val="clear" w:color="auto" w:fill="auto"/>
          </w:tcPr>
          <w:p w:rsidR="0030790C" w:rsidRPr="00A0026A" w:rsidRDefault="0030790C" w:rsidP="00A34F1D">
            <w:pPr>
              <w:bidi w:val="0"/>
              <w:cnfStyle w:val="000000100000"/>
              <w:rPr>
                <w:rFonts w:ascii="Courier" w:eastAsiaTheme="majorEastAsia" w:hAnsi="Courier" w:cs="Courier"/>
                <w:b/>
                <w:bCs/>
                <w:sz w:val="18"/>
                <w:szCs w:val="18"/>
                <w:rtl/>
              </w:rPr>
            </w:pPr>
            <w:r w:rsidRPr="00A0026A">
              <w:rPr>
                <w:rFonts w:ascii="Courier" w:eastAsiaTheme="majorEastAsia" w:hAnsi="Courier" w:cs="Courier"/>
                <w:b/>
                <w:bCs/>
                <w:sz w:val="18"/>
                <w:szCs w:val="18"/>
              </w:rPr>
              <w:sym w:font="Wingdings" w:char="F0A1"/>
            </w:r>
            <w:r w:rsidRPr="00A0026A">
              <w:rPr>
                <w:rFonts w:ascii="Courier" w:eastAsiaTheme="majorEastAsia" w:hAnsi="Courier" w:cs="Courier"/>
                <w:b/>
                <w:bCs/>
                <w:sz w:val="18"/>
                <w:szCs w:val="18"/>
              </w:rPr>
              <w:t xml:space="preserve"> Lecturer</w:t>
            </w:r>
          </w:p>
        </w:tc>
        <w:tc>
          <w:tcPr>
            <w:tcW w:w="2410" w:type="dxa"/>
            <w:gridSpan w:val="2"/>
            <w:shd w:val="clear" w:color="auto" w:fill="auto"/>
          </w:tcPr>
          <w:p w:rsidR="0030790C" w:rsidRPr="00A0026A" w:rsidRDefault="0030790C" w:rsidP="00A34F1D">
            <w:pPr>
              <w:bidi w:val="0"/>
              <w:cnfStyle w:val="000000100000"/>
              <w:rPr>
                <w:rFonts w:ascii="Courier" w:eastAsiaTheme="majorEastAsia" w:hAnsi="Courier" w:cs="Courier"/>
                <w:b/>
                <w:bCs/>
                <w:sz w:val="18"/>
                <w:szCs w:val="18"/>
                <w:rtl/>
              </w:rPr>
            </w:pPr>
            <w:r w:rsidRPr="00A0026A">
              <w:rPr>
                <w:rFonts w:ascii="Courier" w:eastAsiaTheme="majorEastAsia" w:hAnsi="Courier" w:cs="Courier"/>
                <w:b/>
                <w:bCs/>
                <w:sz w:val="18"/>
                <w:szCs w:val="18"/>
              </w:rPr>
              <w:sym w:font="Wingdings" w:char="F0A1"/>
            </w:r>
            <w:r w:rsidRPr="00A0026A">
              <w:rPr>
                <w:rFonts w:ascii="Courier" w:eastAsiaTheme="majorEastAsia" w:hAnsi="Courier" w:cs="Courier"/>
                <w:b/>
                <w:bCs/>
                <w:sz w:val="18"/>
                <w:szCs w:val="18"/>
              </w:rPr>
              <w:t xml:space="preserve"> Assistant Lecturer</w:t>
            </w:r>
          </w:p>
        </w:tc>
        <w:tc>
          <w:tcPr>
            <w:tcW w:w="2271" w:type="dxa"/>
            <w:shd w:val="clear" w:color="auto" w:fill="BFBFBF" w:themeFill="background1" w:themeFillShade="BF"/>
          </w:tcPr>
          <w:p w:rsidR="0030790C" w:rsidRPr="001E05F2" w:rsidRDefault="0030790C" w:rsidP="00A34F1D">
            <w:pPr>
              <w:bidi w:val="0"/>
              <w:cnfStyle w:val="000000100000"/>
              <w:rPr>
                <w:b/>
                <w:bCs/>
                <w:sz w:val="24"/>
                <w:szCs w:val="24"/>
                <w:rtl/>
                <w:lang w:bidi="ar-IQ"/>
              </w:rPr>
            </w:pPr>
            <w:r w:rsidRPr="001E05F2">
              <w:rPr>
                <w:b/>
                <w:bCs/>
                <w:sz w:val="24"/>
                <w:szCs w:val="24"/>
                <w:lang w:bidi="ar-IQ"/>
              </w:rPr>
              <w:t>Career</w:t>
            </w:r>
          </w:p>
        </w:tc>
      </w:tr>
      <w:tr w:rsidR="0030790C" w:rsidTr="001E05F2">
        <w:trPr>
          <w:cnfStyle w:val="000000010000"/>
          <w:trHeight w:val="525"/>
        </w:trPr>
        <w:tc>
          <w:tcPr>
            <w:cnfStyle w:val="001000000000"/>
            <w:tcW w:w="8471" w:type="dxa"/>
            <w:gridSpan w:val="6"/>
            <w:shd w:val="clear" w:color="auto" w:fill="auto"/>
          </w:tcPr>
          <w:p w:rsidR="0030790C" w:rsidRPr="00A0026A" w:rsidRDefault="001E05F2" w:rsidP="001E05F2">
            <w:pPr>
              <w:bidi w:val="0"/>
              <w:rPr>
                <w:rFonts w:ascii="Courier" w:hAnsi="Courier" w:cs="Courier"/>
                <w:sz w:val="18"/>
                <w:szCs w:val="18"/>
              </w:rPr>
            </w:pPr>
            <w:proofErr w:type="spellStart"/>
            <w:r w:rsidRPr="00A0026A">
              <w:rPr>
                <w:rFonts w:ascii="Courier" w:eastAsia="Times New Roman" w:hAnsi="Courier" w:cs="Courier"/>
                <w:sz w:val="18"/>
                <w:szCs w:val="18"/>
              </w:rPr>
              <w:t>Pathogencity</w:t>
            </w:r>
            <w:proofErr w:type="spellEnd"/>
            <w:r w:rsidRPr="00A0026A">
              <w:rPr>
                <w:rFonts w:ascii="Courier" w:eastAsia="Times New Roman" w:hAnsi="Courier" w:cs="Courier"/>
                <w:sz w:val="18"/>
                <w:szCs w:val="18"/>
              </w:rPr>
              <w:t xml:space="preserve"> Study of the Chronic Toxicological Effects of Covered smut Wheat in Rats.</w:t>
            </w:r>
          </w:p>
        </w:tc>
        <w:tc>
          <w:tcPr>
            <w:tcW w:w="2271" w:type="dxa"/>
            <w:shd w:val="clear" w:color="auto" w:fill="BFBFBF" w:themeFill="background1" w:themeFillShade="BF"/>
          </w:tcPr>
          <w:p w:rsidR="0030790C" w:rsidRPr="001E05F2" w:rsidRDefault="001E05F2" w:rsidP="00A34F1D">
            <w:pPr>
              <w:bidi w:val="0"/>
              <w:cnfStyle w:val="000000010000"/>
              <w:rPr>
                <w:b/>
                <w:bCs/>
                <w:sz w:val="24"/>
                <w:szCs w:val="24"/>
                <w:rtl/>
                <w:lang w:bidi="ar-IQ"/>
              </w:rPr>
            </w:pPr>
            <w:r w:rsidRPr="001E05F2">
              <w:rPr>
                <w:b/>
                <w:bCs/>
                <w:sz w:val="24"/>
                <w:szCs w:val="24"/>
                <w:lang w:bidi="ar-IQ"/>
              </w:rPr>
              <w:t>Research</w:t>
            </w:r>
            <w:r w:rsidR="0030790C" w:rsidRPr="001E05F2">
              <w:rPr>
                <w:b/>
                <w:bCs/>
                <w:sz w:val="24"/>
                <w:szCs w:val="24"/>
                <w:lang w:bidi="ar-IQ"/>
              </w:rPr>
              <w:t xml:space="preserve"> Title</w:t>
            </w:r>
          </w:p>
        </w:tc>
      </w:tr>
      <w:tr w:rsidR="001E05F2" w:rsidTr="001E05F2">
        <w:trPr>
          <w:cnfStyle w:val="000000100000"/>
          <w:trHeight w:val="110"/>
        </w:trPr>
        <w:tc>
          <w:tcPr>
            <w:cnfStyle w:val="001000000000"/>
            <w:tcW w:w="3084" w:type="dxa"/>
            <w:gridSpan w:val="2"/>
            <w:shd w:val="clear" w:color="auto" w:fill="auto"/>
          </w:tcPr>
          <w:p w:rsidR="001E05F2" w:rsidRPr="00A0026A" w:rsidRDefault="001E05F2" w:rsidP="00A34F1D">
            <w:pPr>
              <w:bidi w:val="0"/>
              <w:rPr>
                <w:rFonts w:ascii="Courier" w:hAnsi="Courier" w:cs="Courier"/>
                <w:sz w:val="20"/>
                <w:szCs w:val="20"/>
              </w:rPr>
            </w:pPr>
            <w:r w:rsidRPr="00A0026A">
              <w:rPr>
                <w:rFonts w:ascii="Courier" w:hAnsi="Courier" w:cs="Courier"/>
                <w:sz w:val="20"/>
                <w:szCs w:val="20"/>
              </w:rPr>
              <w:sym w:font="Wingdings" w:char="F06C"/>
            </w:r>
            <w:r w:rsidRPr="00A0026A">
              <w:rPr>
                <w:rFonts w:ascii="Courier" w:hAnsi="Courier" w:cs="Courier"/>
                <w:sz w:val="20"/>
                <w:szCs w:val="20"/>
              </w:rPr>
              <w:t xml:space="preserve"> Single</w:t>
            </w:r>
          </w:p>
        </w:tc>
        <w:tc>
          <w:tcPr>
            <w:tcW w:w="3402" w:type="dxa"/>
            <w:gridSpan w:val="3"/>
            <w:shd w:val="clear" w:color="auto" w:fill="auto"/>
          </w:tcPr>
          <w:p w:rsidR="001E05F2" w:rsidRPr="00A0026A" w:rsidRDefault="001E05F2" w:rsidP="00A34F1D">
            <w:pPr>
              <w:bidi w:val="0"/>
              <w:cnfStyle w:val="000000100000"/>
              <w:rPr>
                <w:rFonts w:ascii="Courier" w:eastAsiaTheme="majorEastAsia" w:hAnsi="Courier" w:cs="Courier"/>
                <w:b/>
                <w:bCs/>
                <w:sz w:val="20"/>
                <w:szCs w:val="20"/>
              </w:rPr>
            </w:pPr>
          </w:p>
        </w:tc>
        <w:tc>
          <w:tcPr>
            <w:tcW w:w="1985" w:type="dxa"/>
            <w:shd w:val="clear" w:color="auto" w:fill="auto"/>
          </w:tcPr>
          <w:p w:rsidR="001E05F2" w:rsidRPr="00A0026A" w:rsidRDefault="001E05F2" w:rsidP="00A34F1D">
            <w:pPr>
              <w:bidi w:val="0"/>
              <w:cnfStyle w:val="000000100000"/>
              <w:rPr>
                <w:rFonts w:ascii="Courier" w:eastAsiaTheme="majorEastAsia" w:hAnsi="Courier" w:cs="Courier"/>
                <w:b/>
                <w:bCs/>
                <w:sz w:val="20"/>
                <w:szCs w:val="20"/>
              </w:rPr>
            </w:pPr>
            <w:r w:rsidRPr="00A0026A">
              <w:rPr>
                <w:rFonts w:ascii="Courier" w:eastAsiaTheme="majorEastAsia" w:hAnsi="Courier" w:cs="Courier"/>
                <w:b/>
                <w:bCs/>
                <w:sz w:val="20"/>
                <w:szCs w:val="20"/>
              </w:rPr>
              <w:sym w:font="Wingdings" w:char="F0A1"/>
            </w:r>
            <w:r w:rsidRPr="00A0026A">
              <w:rPr>
                <w:rFonts w:ascii="Courier" w:eastAsiaTheme="majorEastAsia" w:hAnsi="Courier" w:cs="Courier"/>
                <w:b/>
                <w:bCs/>
                <w:sz w:val="20"/>
                <w:szCs w:val="20"/>
              </w:rPr>
              <w:t xml:space="preserve"> Shared name</w:t>
            </w:r>
          </w:p>
        </w:tc>
        <w:tc>
          <w:tcPr>
            <w:tcW w:w="2271" w:type="dxa"/>
            <w:shd w:val="clear" w:color="auto" w:fill="BFBFBF" w:themeFill="background1" w:themeFillShade="BF"/>
          </w:tcPr>
          <w:p w:rsidR="001E05F2" w:rsidRPr="001E05F2" w:rsidRDefault="001E05F2" w:rsidP="00A34F1D">
            <w:pPr>
              <w:bidi w:val="0"/>
              <w:cnfStyle w:val="000000100000"/>
              <w:rPr>
                <w:b/>
                <w:bCs/>
                <w:sz w:val="24"/>
                <w:szCs w:val="24"/>
                <w:lang w:bidi="ar-IQ"/>
              </w:rPr>
            </w:pPr>
            <w:r w:rsidRPr="001E05F2">
              <w:rPr>
                <w:b/>
                <w:bCs/>
                <w:sz w:val="24"/>
                <w:szCs w:val="24"/>
                <w:lang w:bidi="ar-IQ"/>
              </w:rPr>
              <w:t>Shared or Single</w:t>
            </w:r>
          </w:p>
        </w:tc>
      </w:tr>
      <w:tr w:rsidR="001E05F2" w:rsidTr="001E05F2">
        <w:trPr>
          <w:cnfStyle w:val="000000010000"/>
          <w:trHeight w:val="110"/>
        </w:trPr>
        <w:tc>
          <w:tcPr>
            <w:cnfStyle w:val="001000000000"/>
            <w:tcW w:w="8471" w:type="dxa"/>
            <w:gridSpan w:val="6"/>
            <w:shd w:val="clear" w:color="auto" w:fill="auto"/>
          </w:tcPr>
          <w:p w:rsidR="001E05F2" w:rsidRPr="00A0026A" w:rsidRDefault="00A0026A" w:rsidP="00A34F1D">
            <w:pPr>
              <w:bidi w:val="0"/>
              <w:rPr>
                <w:b w:val="0"/>
                <w:bCs w:val="0"/>
                <w:lang w:bidi="ar-IQ"/>
              </w:rPr>
            </w:pPr>
            <w:r w:rsidRPr="00A0026A">
              <w:rPr>
                <w:rFonts w:ascii="Courier" w:hAnsi="Courier" w:cs="Courier"/>
                <w:sz w:val="20"/>
                <w:szCs w:val="20"/>
              </w:rPr>
              <w:t>Iraq Journal of</w:t>
            </w:r>
            <w:r w:rsidRPr="00A0026A">
              <w:rPr>
                <w:b w:val="0"/>
                <w:bCs w:val="0"/>
                <w:sz w:val="18"/>
                <w:szCs w:val="18"/>
                <w:lang w:bidi="ar-IQ"/>
              </w:rPr>
              <w:t xml:space="preserve"> </w:t>
            </w:r>
            <w:r w:rsidRPr="00A0026A">
              <w:rPr>
                <w:rFonts w:ascii="Courier" w:hAnsi="Courier" w:cs="Courier"/>
                <w:sz w:val="20"/>
                <w:szCs w:val="20"/>
              </w:rPr>
              <w:t>Veterinary</w:t>
            </w:r>
            <w:r>
              <w:rPr>
                <w:b w:val="0"/>
                <w:bCs w:val="0"/>
                <w:lang w:bidi="ar-IQ"/>
              </w:rPr>
              <w:t xml:space="preserve"> sciences </w:t>
            </w:r>
          </w:p>
        </w:tc>
        <w:tc>
          <w:tcPr>
            <w:tcW w:w="2271" w:type="dxa"/>
            <w:shd w:val="clear" w:color="auto" w:fill="BFBFBF" w:themeFill="background1" w:themeFillShade="BF"/>
          </w:tcPr>
          <w:p w:rsidR="001E05F2" w:rsidRPr="001E05F2" w:rsidRDefault="00A0026A" w:rsidP="00A34F1D">
            <w:pPr>
              <w:bidi w:val="0"/>
              <w:cnfStyle w:val="000000010000"/>
              <w:rPr>
                <w:b/>
                <w:bCs/>
                <w:sz w:val="24"/>
                <w:szCs w:val="24"/>
                <w:lang w:bidi="ar-IQ"/>
              </w:rPr>
            </w:pPr>
            <w:r w:rsidRPr="001E05F2">
              <w:rPr>
                <w:b/>
                <w:bCs/>
                <w:sz w:val="24"/>
                <w:szCs w:val="24"/>
                <w:lang w:bidi="ar-IQ"/>
              </w:rPr>
              <w:t>P</w:t>
            </w:r>
            <w:r>
              <w:rPr>
                <w:b/>
                <w:bCs/>
                <w:sz w:val="24"/>
                <w:szCs w:val="24"/>
                <w:lang w:bidi="ar-IQ"/>
              </w:rPr>
              <w:t>ublished</w:t>
            </w:r>
            <w:r w:rsidR="001E05F2">
              <w:rPr>
                <w:b/>
                <w:bCs/>
                <w:sz w:val="24"/>
                <w:szCs w:val="24"/>
                <w:lang w:bidi="ar-IQ"/>
              </w:rPr>
              <w:t xml:space="preserve"> Journal title</w:t>
            </w:r>
          </w:p>
        </w:tc>
      </w:tr>
      <w:tr w:rsidR="001E05F2" w:rsidTr="001E05F2">
        <w:trPr>
          <w:cnfStyle w:val="000000100000"/>
          <w:trHeight w:val="110"/>
        </w:trPr>
        <w:tc>
          <w:tcPr>
            <w:cnfStyle w:val="001000000000"/>
            <w:tcW w:w="8471" w:type="dxa"/>
            <w:gridSpan w:val="6"/>
            <w:shd w:val="clear" w:color="auto" w:fill="auto"/>
          </w:tcPr>
          <w:p w:rsidR="001E05F2" w:rsidRPr="00A0026A" w:rsidRDefault="00A0026A" w:rsidP="00A34F1D">
            <w:pPr>
              <w:bidi w:val="0"/>
              <w:rPr>
                <w:b w:val="0"/>
                <w:bCs w:val="0"/>
                <w:sz w:val="20"/>
                <w:szCs w:val="20"/>
                <w:lang w:bidi="ar-IQ"/>
              </w:rPr>
            </w:pPr>
            <w:r>
              <w:rPr>
                <w:b w:val="0"/>
                <w:bCs w:val="0"/>
                <w:sz w:val="20"/>
                <w:szCs w:val="20"/>
                <w:lang w:bidi="ar-IQ"/>
              </w:rPr>
              <w:t>34</w:t>
            </w:r>
          </w:p>
        </w:tc>
        <w:tc>
          <w:tcPr>
            <w:tcW w:w="2271" w:type="dxa"/>
            <w:shd w:val="clear" w:color="auto" w:fill="BFBFBF" w:themeFill="background1" w:themeFillShade="BF"/>
          </w:tcPr>
          <w:p w:rsidR="001E05F2" w:rsidRPr="001E05F2" w:rsidRDefault="001E05F2" w:rsidP="00A34F1D">
            <w:pPr>
              <w:bidi w:val="0"/>
              <w:cnfStyle w:val="000000100000"/>
              <w:rPr>
                <w:b/>
                <w:bCs/>
                <w:sz w:val="24"/>
                <w:szCs w:val="24"/>
                <w:lang w:bidi="ar-IQ"/>
              </w:rPr>
            </w:pPr>
            <w:r>
              <w:rPr>
                <w:b/>
                <w:bCs/>
                <w:sz w:val="24"/>
                <w:szCs w:val="24"/>
                <w:lang w:bidi="ar-IQ"/>
              </w:rPr>
              <w:t>Volume Number</w:t>
            </w:r>
          </w:p>
        </w:tc>
      </w:tr>
      <w:tr w:rsidR="0030790C" w:rsidTr="001E05F2">
        <w:trPr>
          <w:cnfStyle w:val="000000010000"/>
        </w:trPr>
        <w:tc>
          <w:tcPr>
            <w:cnfStyle w:val="001000000000"/>
            <w:tcW w:w="8471" w:type="dxa"/>
            <w:gridSpan w:val="6"/>
            <w:shd w:val="clear" w:color="auto" w:fill="auto"/>
          </w:tcPr>
          <w:p w:rsidR="0030790C" w:rsidRPr="00A0026A" w:rsidRDefault="00A0026A" w:rsidP="00A34F1D">
            <w:pPr>
              <w:bidi w:val="0"/>
              <w:rPr>
                <w:b w:val="0"/>
                <w:bCs w:val="0"/>
                <w:sz w:val="20"/>
                <w:szCs w:val="20"/>
                <w:rtl/>
                <w:lang w:bidi="ar-IQ"/>
              </w:rPr>
            </w:pPr>
            <w:r>
              <w:rPr>
                <w:b w:val="0"/>
                <w:bCs w:val="0"/>
                <w:sz w:val="20"/>
                <w:szCs w:val="20"/>
                <w:lang w:bidi="ar-IQ"/>
              </w:rPr>
              <w:t>84-93</w:t>
            </w:r>
          </w:p>
        </w:tc>
        <w:tc>
          <w:tcPr>
            <w:tcW w:w="2271" w:type="dxa"/>
            <w:shd w:val="clear" w:color="auto" w:fill="BFBFBF" w:themeFill="background1" w:themeFillShade="BF"/>
          </w:tcPr>
          <w:p w:rsidR="0030790C" w:rsidRPr="001E05F2" w:rsidRDefault="001E05F2" w:rsidP="00A34F1D">
            <w:pPr>
              <w:bidi w:val="0"/>
              <w:cnfStyle w:val="000000010000"/>
              <w:rPr>
                <w:b/>
                <w:bCs/>
                <w:sz w:val="24"/>
                <w:szCs w:val="24"/>
                <w:rtl/>
                <w:lang w:bidi="ar-IQ"/>
              </w:rPr>
            </w:pPr>
            <w:r>
              <w:rPr>
                <w:b/>
                <w:bCs/>
                <w:sz w:val="24"/>
                <w:szCs w:val="24"/>
                <w:lang w:bidi="ar-IQ"/>
              </w:rPr>
              <w:t>Page</w:t>
            </w:r>
          </w:p>
        </w:tc>
      </w:tr>
      <w:tr w:rsidR="0030790C" w:rsidTr="001E05F2">
        <w:trPr>
          <w:cnfStyle w:val="000000100000"/>
          <w:trHeight w:val="330"/>
        </w:trPr>
        <w:tc>
          <w:tcPr>
            <w:cnfStyle w:val="001000000000"/>
            <w:tcW w:w="8471" w:type="dxa"/>
            <w:gridSpan w:val="6"/>
            <w:shd w:val="clear" w:color="auto" w:fill="auto"/>
          </w:tcPr>
          <w:p w:rsidR="001E05F2" w:rsidRPr="00A0026A" w:rsidRDefault="00A0026A" w:rsidP="001E05F2">
            <w:pPr>
              <w:bidi w:val="0"/>
              <w:rPr>
                <w:b w:val="0"/>
                <w:bCs w:val="0"/>
                <w:sz w:val="20"/>
                <w:szCs w:val="20"/>
                <w:rtl/>
                <w:lang w:bidi="ar-IQ"/>
              </w:rPr>
            </w:pPr>
            <w:r>
              <w:rPr>
                <w:b w:val="0"/>
                <w:bCs w:val="0"/>
                <w:sz w:val="20"/>
                <w:szCs w:val="20"/>
                <w:lang w:bidi="ar-IQ"/>
              </w:rPr>
              <w:t>2010</w:t>
            </w:r>
          </w:p>
        </w:tc>
        <w:tc>
          <w:tcPr>
            <w:tcW w:w="2271" w:type="dxa"/>
            <w:shd w:val="clear" w:color="auto" w:fill="BFBFBF" w:themeFill="background1" w:themeFillShade="BF"/>
          </w:tcPr>
          <w:p w:rsidR="001E05F2" w:rsidRPr="001E05F2" w:rsidRDefault="001E05F2" w:rsidP="001E05F2">
            <w:pPr>
              <w:bidi w:val="0"/>
              <w:cnfStyle w:val="000000100000"/>
              <w:rPr>
                <w:b/>
                <w:bCs/>
                <w:sz w:val="24"/>
                <w:szCs w:val="24"/>
                <w:rtl/>
                <w:lang w:bidi="ar-IQ"/>
              </w:rPr>
            </w:pPr>
            <w:r>
              <w:rPr>
                <w:b/>
                <w:bCs/>
                <w:sz w:val="24"/>
                <w:szCs w:val="24"/>
                <w:lang w:bidi="ar-IQ"/>
              </w:rPr>
              <w:t>Year</w:t>
            </w:r>
          </w:p>
        </w:tc>
      </w:tr>
      <w:tr w:rsidR="001E05F2" w:rsidTr="001E05F2">
        <w:trPr>
          <w:cnfStyle w:val="000000010000"/>
          <w:trHeight w:val="9180"/>
        </w:trPr>
        <w:tc>
          <w:tcPr>
            <w:cnfStyle w:val="001000000000"/>
            <w:tcW w:w="8471" w:type="dxa"/>
            <w:gridSpan w:val="6"/>
            <w:shd w:val="clear" w:color="auto" w:fill="auto"/>
          </w:tcPr>
          <w:p w:rsidR="00A0026A" w:rsidRPr="00A0026A" w:rsidRDefault="00A0026A" w:rsidP="00A0026A">
            <w:pPr>
              <w:tabs>
                <w:tab w:val="left" w:pos="-81"/>
              </w:tabs>
              <w:bidi w:val="0"/>
              <w:spacing w:line="360" w:lineRule="auto"/>
              <w:jc w:val="both"/>
              <w:rPr>
                <w:rFonts w:ascii="Courier" w:eastAsia="Times New Roman" w:hAnsi="Courier" w:cs="Courier"/>
                <w:sz w:val="20"/>
                <w:szCs w:val="20"/>
              </w:rPr>
            </w:pPr>
            <w:r w:rsidRPr="00A0026A">
              <w:rPr>
                <w:rFonts w:ascii="Courier" w:eastAsia="Times New Roman" w:hAnsi="Courier" w:cs="Courier"/>
                <w:sz w:val="20"/>
                <w:szCs w:val="20"/>
              </w:rPr>
              <w:t xml:space="preserve">The aim of </w:t>
            </w:r>
            <w:proofErr w:type="spellStart"/>
            <w:r w:rsidRPr="00A0026A">
              <w:rPr>
                <w:rFonts w:ascii="Courier" w:eastAsia="Times New Roman" w:hAnsi="Courier" w:cs="Courier"/>
                <w:sz w:val="20"/>
                <w:szCs w:val="20"/>
              </w:rPr>
              <w:t>studyblood</w:t>
            </w:r>
            <w:proofErr w:type="spellEnd"/>
            <w:r w:rsidRPr="00A0026A">
              <w:rPr>
                <w:rFonts w:ascii="Courier" w:eastAsia="Times New Roman" w:hAnsi="Courier" w:cs="Courier"/>
                <w:sz w:val="20"/>
                <w:szCs w:val="20"/>
              </w:rPr>
              <w:t xml:space="preserve"> picture to know the effects of chronic toxicity of  infected wheat added to ratios and fed for six months to one year to (20) rats of  both sexes divided into two groups to study metabolic, blood chemistry and </w:t>
            </w:r>
            <w:proofErr w:type="spellStart"/>
            <w:r w:rsidRPr="00A0026A">
              <w:rPr>
                <w:rFonts w:ascii="Courier" w:eastAsia="Times New Roman" w:hAnsi="Courier" w:cs="Courier"/>
                <w:sz w:val="20"/>
                <w:szCs w:val="20"/>
              </w:rPr>
              <w:t>histopathological</w:t>
            </w:r>
            <w:proofErr w:type="spellEnd"/>
            <w:r w:rsidRPr="00A0026A">
              <w:rPr>
                <w:rFonts w:ascii="Courier" w:eastAsia="Times New Roman" w:hAnsi="Courier" w:cs="Courier"/>
                <w:sz w:val="20"/>
                <w:szCs w:val="20"/>
              </w:rPr>
              <w:t xml:space="preserve"> changes in organ and tissues .</w:t>
            </w:r>
          </w:p>
          <w:p w:rsidR="001E05F2" w:rsidRPr="00A0026A" w:rsidRDefault="00A0026A" w:rsidP="00A0026A">
            <w:pPr>
              <w:bidi w:val="0"/>
              <w:rPr>
                <w:rFonts w:ascii="Courier" w:hAnsi="Courier" w:cs="Courier"/>
                <w:sz w:val="20"/>
                <w:szCs w:val="20"/>
              </w:rPr>
            </w:pPr>
            <w:r w:rsidRPr="00A0026A">
              <w:rPr>
                <w:rFonts w:ascii="Courier" w:eastAsia="Times New Roman" w:hAnsi="Courier" w:cs="Courier"/>
                <w:sz w:val="20"/>
                <w:szCs w:val="20"/>
              </w:rPr>
              <w:t xml:space="preserve">All these studies performed to evaluate the toxic effects and health hazard in human and animal that used the infected wheat </w:t>
            </w:r>
            <w:proofErr w:type="spellStart"/>
            <w:r w:rsidRPr="00A0026A">
              <w:rPr>
                <w:rFonts w:ascii="Courier" w:eastAsia="Times New Roman" w:hAnsi="Courier" w:cs="Courier"/>
                <w:sz w:val="20"/>
                <w:szCs w:val="20"/>
              </w:rPr>
              <w:t>whith</w:t>
            </w:r>
            <w:proofErr w:type="spellEnd"/>
            <w:r w:rsidRPr="00A0026A">
              <w:rPr>
                <w:rFonts w:ascii="Courier" w:eastAsia="Times New Roman" w:hAnsi="Courier" w:cs="Courier"/>
                <w:sz w:val="20"/>
                <w:szCs w:val="20"/>
              </w:rPr>
              <w:t xml:space="preserve"> fungal spores in </w:t>
            </w:r>
            <w:proofErr w:type="gramStart"/>
            <w:r w:rsidRPr="00A0026A">
              <w:rPr>
                <w:rFonts w:ascii="Courier" w:eastAsia="Times New Roman" w:hAnsi="Courier" w:cs="Courier"/>
                <w:sz w:val="20"/>
                <w:szCs w:val="20"/>
              </w:rPr>
              <w:t>food ,</w:t>
            </w:r>
            <w:proofErr w:type="gramEnd"/>
            <w:r w:rsidRPr="00A0026A">
              <w:rPr>
                <w:rFonts w:ascii="Courier" w:eastAsia="Times New Roman" w:hAnsi="Courier" w:cs="Courier"/>
                <w:sz w:val="20"/>
                <w:szCs w:val="20"/>
              </w:rPr>
              <w:t xml:space="preserve"> results on blood and chemistry parameters such RBCs counts, </w:t>
            </w:r>
            <w:proofErr w:type="spellStart"/>
            <w:r w:rsidRPr="00A0026A">
              <w:rPr>
                <w:rFonts w:ascii="Courier" w:eastAsia="Times New Roman" w:hAnsi="Courier" w:cs="Courier"/>
                <w:sz w:val="20"/>
                <w:szCs w:val="20"/>
              </w:rPr>
              <w:t>Hb</w:t>
            </w:r>
            <w:proofErr w:type="spellEnd"/>
            <w:r w:rsidRPr="00A0026A">
              <w:rPr>
                <w:rFonts w:ascii="Courier" w:eastAsia="Times New Roman" w:hAnsi="Courier" w:cs="Courier"/>
                <w:sz w:val="20"/>
                <w:szCs w:val="20"/>
              </w:rPr>
              <w:t xml:space="preserve">, PCV, WBCs  showed decreased in the treated group . The </w:t>
            </w:r>
            <w:proofErr w:type="spellStart"/>
            <w:r w:rsidRPr="00A0026A">
              <w:rPr>
                <w:rFonts w:ascii="Courier" w:eastAsia="Times New Roman" w:hAnsi="Courier" w:cs="Courier"/>
                <w:sz w:val="20"/>
                <w:szCs w:val="20"/>
              </w:rPr>
              <w:t>biochemichal</w:t>
            </w:r>
            <w:proofErr w:type="spellEnd"/>
            <w:r w:rsidRPr="00A0026A">
              <w:rPr>
                <w:rFonts w:ascii="Courier" w:eastAsia="Times New Roman" w:hAnsi="Courier" w:cs="Courier"/>
                <w:sz w:val="20"/>
                <w:szCs w:val="20"/>
              </w:rPr>
              <w:t xml:space="preserve"> changes noticed reduction in ALT, </w:t>
            </w:r>
            <w:proofErr w:type="gramStart"/>
            <w:r w:rsidRPr="00A0026A">
              <w:rPr>
                <w:rFonts w:ascii="Courier" w:eastAsia="Times New Roman" w:hAnsi="Courier" w:cs="Courier"/>
                <w:sz w:val="20"/>
                <w:szCs w:val="20"/>
              </w:rPr>
              <w:t>AP ,</w:t>
            </w:r>
            <w:proofErr w:type="gramEnd"/>
            <w:r w:rsidRPr="00A0026A">
              <w:rPr>
                <w:rFonts w:ascii="Courier" w:eastAsia="Times New Roman" w:hAnsi="Courier" w:cs="Courier"/>
                <w:sz w:val="20"/>
                <w:szCs w:val="20"/>
              </w:rPr>
              <w:t xml:space="preserve"> BUN as well as reduction in total serum protein and changes in albumin. The intensity of changes in these parameters </w:t>
            </w:r>
            <w:proofErr w:type="gramStart"/>
            <w:r w:rsidRPr="00A0026A">
              <w:rPr>
                <w:rFonts w:ascii="Courier" w:eastAsia="Times New Roman" w:hAnsi="Courier" w:cs="Courier"/>
                <w:sz w:val="20"/>
                <w:szCs w:val="20"/>
              </w:rPr>
              <w:t>were</w:t>
            </w:r>
            <w:proofErr w:type="gramEnd"/>
            <w:r w:rsidRPr="00A0026A">
              <w:rPr>
                <w:rFonts w:ascii="Courier" w:eastAsia="Times New Roman" w:hAnsi="Courier" w:cs="Courier"/>
                <w:sz w:val="20"/>
                <w:szCs w:val="20"/>
              </w:rPr>
              <w:t xml:space="preserve"> positively related to the changes in histopathology that noticed in liver, kidneys, lung and brain.   </w:t>
            </w:r>
          </w:p>
          <w:p w:rsidR="001E05F2" w:rsidRPr="00A0026A" w:rsidRDefault="001E05F2" w:rsidP="001E05F2">
            <w:pPr>
              <w:bidi w:val="0"/>
              <w:rPr>
                <w:rFonts w:ascii="Courier" w:hAnsi="Courier" w:cs="Courier"/>
                <w:sz w:val="20"/>
                <w:szCs w:val="20"/>
              </w:rPr>
            </w:pPr>
          </w:p>
          <w:p w:rsidR="001E05F2" w:rsidRPr="00A0026A" w:rsidRDefault="001E05F2" w:rsidP="001E05F2">
            <w:pPr>
              <w:bidi w:val="0"/>
              <w:rPr>
                <w:rFonts w:ascii="Courier" w:hAnsi="Courier" w:cs="Courier"/>
                <w:sz w:val="20"/>
                <w:szCs w:val="20"/>
              </w:rPr>
            </w:pPr>
          </w:p>
          <w:p w:rsidR="001E05F2" w:rsidRPr="00A0026A" w:rsidRDefault="001E05F2" w:rsidP="001E05F2">
            <w:pPr>
              <w:bidi w:val="0"/>
              <w:rPr>
                <w:rFonts w:ascii="Courier" w:hAnsi="Courier" w:cs="Courier"/>
                <w:sz w:val="20"/>
                <w:szCs w:val="20"/>
              </w:rPr>
            </w:pPr>
          </w:p>
          <w:p w:rsidR="001E05F2" w:rsidRPr="00A0026A" w:rsidRDefault="001E05F2" w:rsidP="001E05F2">
            <w:pPr>
              <w:bidi w:val="0"/>
              <w:rPr>
                <w:rFonts w:ascii="Courier" w:hAnsi="Courier" w:cs="Courier"/>
                <w:sz w:val="20"/>
                <w:szCs w:val="20"/>
              </w:rPr>
            </w:pPr>
          </w:p>
          <w:p w:rsidR="001E05F2" w:rsidRPr="00A0026A" w:rsidRDefault="001E05F2" w:rsidP="001E05F2">
            <w:pPr>
              <w:bidi w:val="0"/>
              <w:rPr>
                <w:rFonts w:ascii="Courier" w:hAnsi="Courier" w:cs="Courier"/>
                <w:sz w:val="20"/>
                <w:szCs w:val="20"/>
              </w:rPr>
            </w:pPr>
          </w:p>
          <w:p w:rsidR="001E05F2" w:rsidRPr="00A0026A" w:rsidRDefault="001E05F2" w:rsidP="001E05F2">
            <w:pPr>
              <w:bidi w:val="0"/>
              <w:rPr>
                <w:rFonts w:ascii="Courier" w:hAnsi="Courier" w:cs="Courier"/>
                <w:sz w:val="20"/>
                <w:szCs w:val="20"/>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p w:rsidR="001E05F2" w:rsidRPr="00A0026A" w:rsidRDefault="001E05F2" w:rsidP="001E05F2">
            <w:pPr>
              <w:bidi w:val="0"/>
              <w:rPr>
                <w:b w:val="0"/>
                <w:bCs w:val="0"/>
                <w:sz w:val="20"/>
                <w:szCs w:val="20"/>
                <w:lang w:bidi="ar-IQ"/>
              </w:rPr>
            </w:pPr>
          </w:p>
        </w:tc>
        <w:tc>
          <w:tcPr>
            <w:tcW w:w="2271" w:type="dxa"/>
            <w:shd w:val="clear" w:color="auto" w:fill="BFBFBF" w:themeFill="background1" w:themeFillShade="BF"/>
          </w:tcPr>
          <w:p w:rsidR="001E05F2" w:rsidRPr="001E05F2" w:rsidRDefault="001E05F2" w:rsidP="001E05F2">
            <w:pPr>
              <w:bidi w:val="0"/>
              <w:cnfStyle w:val="000000010000"/>
              <w:rPr>
                <w:b/>
                <w:bCs/>
                <w:sz w:val="24"/>
                <w:szCs w:val="24"/>
                <w:lang w:bidi="ar-IQ"/>
              </w:rPr>
            </w:pPr>
            <w:r>
              <w:rPr>
                <w:b/>
                <w:bCs/>
                <w:sz w:val="24"/>
                <w:szCs w:val="24"/>
                <w:lang w:bidi="ar-IQ"/>
              </w:rPr>
              <w:t>Abstract</w:t>
            </w: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p w:rsidR="001E05F2" w:rsidRPr="001E05F2" w:rsidRDefault="001E05F2" w:rsidP="001E05F2">
            <w:pPr>
              <w:bidi w:val="0"/>
              <w:cnfStyle w:val="000000010000"/>
              <w:rPr>
                <w:b/>
                <w:bCs/>
                <w:sz w:val="24"/>
                <w:szCs w:val="24"/>
                <w:lang w:bidi="ar-IQ"/>
              </w:rPr>
            </w:pPr>
          </w:p>
        </w:tc>
      </w:tr>
    </w:tbl>
    <w:p w:rsidR="00280826" w:rsidRDefault="00E14D0E" w:rsidP="00280826">
      <w:pPr>
        <w:rPr>
          <w:b/>
          <w:bCs/>
          <w:sz w:val="28"/>
          <w:szCs w:val="28"/>
          <w:rtl/>
          <w:lang w:bidi="ar-IQ"/>
        </w:rPr>
      </w:pPr>
      <w:r w:rsidRPr="00E17DEB">
        <w:rPr>
          <w:rFonts w:hint="cs"/>
          <w:b/>
          <w:bCs/>
          <w:sz w:val="28"/>
          <w:szCs w:val="28"/>
          <w:rtl/>
          <w:lang w:bidi="ar-IQ"/>
        </w:rPr>
        <w:lastRenderedPageBreak/>
        <w:t>أنموذج</w:t>
      </w:r>
      <w:r w:rsidR="00280826" w:rsidRPr="00E17DEB">
        <w:rPr>
          <w:rFonts w:hint="cs"/>
          <w:b/>
          <w:bCs/>
          <w:sz w:val="28"/>
          <w:szCs w:val="28"/>
          <w:rtl/>
          <w:lang w:bidi="ar-IQ"/>
        </w:rPr>
        <w:t xml:space="preserve"> (</w:t>
      </w:r>
      <w:r w:rsidR="00280826">
        <w:rPr>
          <w:rFonts w:hint="cs"/>
          <w:b/>
          <w:bCs/>
          <w:sz w:val="28"/>
          <w:szCs w:val="28"/>
          <w:rtl/>
          <w:lang w:bidi="ar-IQ"/>
        </w:rPr>
        <w:t>ب</w:t>
      </w:r>
      <w:r w:rsidR="00280826" w:rsidRPr="00E17DEB">
        <w:rPr>
          <w:rFonts w:hint="cs"/>
          <w:b/>
          <w:bCs/>
          <w:sz w:val="28"/>
          <w:szCs w:val="28"/>
          <w:rtl/>
          <w:lang w:bidi="ar-IQ"/>
        </w:rPr>
        <w:t xml:space="preserve">) الخاص </w:t>
      </w:r>
      <w:r w:rsidR="00280826">
        <w:rPr>
          <w:rFonts w:hint="cs"/>
          <w:b/>
          <w:bCs/>
          <w:sz w:val="28"/>
          <w:szCs w:val="28"/>
          <w:rtl/>
          <w:lang w:bidi="ar-IQ"/>
        </w:rPr>
        <w:t xml:space="preserve">بالبحوث </w:t>
      </w:r>
      <w:r>
        <w:rPr>
          <w:rFonts w:hint="cs"/>
          <w:b/>
          <w:bCs/>
          <w:sz w:val="28"/>
          <w:szCs w:val="28"/>
          <w:rtl/>
          <w:lang w:bidi="ar-IQ"/>
        </w:rPr>
        <w:t>للأعوام</w:t>
      </w:r>
      <w:r w:rsidR="00280826">
        <w:rPr>
          <w:rFonts w:hint="cs"/>
          <w:b/>
          <w:bCs/>
          <w:sz w:val="28"/>
          <w:szCs w:val="28"/>
          <w:rtl/>
          <w:lang w:bidi="ar-IQ"/>
        </w:rPr>
        <w:t xml:space="preserve"> (2008,2009,2010,2011)</w:t>
      </w:r>
    </w:p>
    <w:tbl>
      <w:tblPr>
        <w:tblStyle w:val="1"/>
        <w:bidiVisual/>
        <w:tblW w:w="0" w:type="auto"/>
        <w:tblLook w:val="04A0"/>
      </w:tblPr>
      <w:tblGrid>
        <w:gridCol w:w="1667"/>
        <w:gridCol w:w="1417"/>
        <w:gridCol w:w="1364"/>
        <w:gridCol w:w="1613"/>
        <w:gridCol w:w="425"/>
        <w:gridCol w:w="1985"/>
        <w:gridCol w:w="2271"/>
      </w:tblGrid>
      <w:tr w:rsidR="00280826" w:rsidTr="00A34F1D">
        <w:trPr>
          <w:cnfStyle w:val="100000000000"/>
        </w:trPr>
        <w:tc>
          <w:tcPr>
            <w:cnfStyle w:val="001000000000"/>
            <w:tcW w:w="10742" w:type="dxa"/>
            <w:gridSpan w:val="7"/>
            <w:shd w:val="clear" w:color="auto" w:fill="BFBFBF" w:themeFill="background1" w:themeFillShade="BF"/>
          </w:tcPr>
          <w:p w:rsidR="00280826" w:rsidRDefault="00280826" w:rsidP="00A34F1D">
            <w:pPr>
              <w:bidi w:val="0"/>
              <w:jc w:val="center"/>
              <w:rPr>
                <w:b w:val="0"/>
                <w:bCs w:val="0"/>
                <w:sz w:val="28"/>
                <w:szCs w:val="28"/>
                <w:rtl/>
                <w:lang w:bidi="ar-IQ"/>
              </w:rPr>
            </w:pPr>
            <w:r>
              <w:rPr>
                <w:b w:val="0"/>
                <w:bCs w:val="0"/>
                <w:sz w:val="28"/>
                <w:szCs w:val="28"/>
                <w:lang w:bidi="ar-IQ"/>
              </w:rPr>
              <w:t>University Of Baghdad</w:t>
            </w:r>
          </w:p>
        </w:tc>
      </w:tr>
      <w:tr w:rsidR="00280826" w:rsidTr="00A34F1D">
        <w:trPr>
          <w:cnfStyle w:val="000000100000"/>
        </w:trPr>
        <w:tc>
          <w:tcPr>
            <w:cnfStyle w:val="001000000000"/>
            <w:tcW w:w="8471" w:type="dxa"/>
            <w:gridSpan w:val="6"/>
            <w:shd w:val="clear" w:color="auto" w:fill="auto"/>
          </w:tcPr>
          <w:p w:rsidR="00280826" w:rsidRDefault="00280826" w:rsidP="00A34F1D">
            <w:pPr>
              <w:bidi w:val="0"/>
              <w:rPr>
                <w:b w:val="0"/>
                <w:bCs w:val="0"/>
                <w:sz w:val="28"/>
                <w:szCs w:val="28"/>
                <w:rtl/>
                <w:lang w:bidi="ar-IQ"/>
              </w:rPr>
            </w:pPr>
            <w:r>
              <w:rPr>
                <w:rFonts w:ascii="Courier" w:hAnsi="Courier" w:cs="Courier"/>
                <w:sz w:val="24"/>
                <w:szCs w:val="24"/>
              </w:rPr>
              <w:t xml:space="preserve">College of Veterinary Medicine  </w:t>
            </w:r>
          </w:p>
        </w:tc>
        <w:tc>
          <w:tcPr>
            <w:tcW w:w="2271" w:type="dxa"/>
            <w:shd w:val="clear" w:color="auto" w:fill="BFBFBF" w:themeFill="background1" w:themeFillShade="BF"/>
          </w:tcPr>
          <w:p w:rsidR="00280826" w:rsidRPr="001E05F2" w:rsidRDefault="00280826" w:rsidP="00A34F1D">
            <w:pPr>
              <w:bidi w:val="0"/>
              <w:cnfStyle w:val="000000100000"/>
              <w:rPr>
                <w:b/>
                <w:bCs/>
                <w:sz w:val="24"/>
                <w:szCs w:val="24"/>
                <w:rtl/>
                <w:lang w:bidi="ar-IQ"/>
              </w:rPr>
            </w:pPr>
            <w:r w:rsidRPr="001E05F2">
              <w:rPr>
                <w:b/>
                <w:bCs/>
                <w:sz w:val="24"/>
                <w:szCs w:val="24"/>
                <w:lang w:bidi="ar-IQ"/>
              </w:rPr>
              <w:t>College Name</w:t>
            </w:r>
          </w:p>
        </w:tc>
      </w:tr>
      <w:tr w:rsidR="00280826" w:rsidTr="00A34F1D">
        <w:trPr>
          <w:cnfStyle w:val="000000010000"/>
        </w:trPr>
        <w:tc>
          <w:tcPr>
            <w:cnfStyle w:val="001000000000"/>
            <w:tcW w:w="8471" w:type="dxa"/>
            <w:gridSpan w:val="6"/>
            <w:shd w:val="clear" w:color="auto" w:fill="auto"/>
          </w:tcPr>
          <w:p w:rsidR="00280826" w:rsidRDefault="00280826" w:rsidP="00A34F1D">
            <w:pPr>
              <w:bidi w:val="0"/>
              <w:rPr>
                <w:b w:val="0"/>
                <w:bCs w:val="0"/>
                <w:sz w:val="28"/>
                <w:szCs w:val="28"/>
                <w:rtl/>
                <w:lang w:bidi="ar-IQ"/>
              </w:rPr>
            </w:pPr>
            <w:r>
              <w:rPr>
                <w:rFonts w:ascii="Courier" w:hAnsi="Courier" w:cs="Courier"/>
                <w:sz w:val="24"/>
                <w:szCs w:val="24"/>
              </w:rPr>
              <w:t>Veterinary Internal And Preventive Medicine</w:t>
            </w:r>
          </w:p>
        </w:tc>
        <w:tc>
          <w:tcPr>
            <w:tcW w:w="2271" w:type="dxa"/>
            <w:shd w:val="clear" w:color="auto" w:fill="BFBFBF" w:themeFill="background1" w:themeFillShade="BF"/>
          </w:tcPr>
          <w:p w:rsidR="00280826" w:rsidRPr="001E05F2" w:rsidRDefault="00280826" w:rsidP="00A34F1D">
            <w:pPr>
              <w:bidi w:val="0"/>
              <w:cnfStyle w:val="000000010000"/>
              <w:rPr>
                <w:b/>
                <w:bCs/>
                <w:sz w:val="24"/>
                <w:szCs w:val="24"/>
                <w:rtl/>
                <w:lang w:bidi="ar-IQ"/>
              </w:rPr>
            </w:pPr>
            <w:r w:rsidRPr="001E05F2">
              <w:rPr>
                <w:b/>
                <w:bCs/>
                <w:sz w:val="24"/>
                <w:szCs w:val="24"/>
                <w:lang w:bidi="ar-IQ"/>
              </w:rPr>
              <w:t>Department</w:t>
            </w:r>
          </w:p>
        </w:tc>
      </w:tr>
      <w:tr w:rsidR="00280826" w:rsidTr="00A34F1D">
        <w:trPr>
          <w:cnfStyle w:val="000000100000"/>
        </w:trPr>
        <w:tc>
          <w:tcPr>
            <w:cnfStyle w:val="001000000000"/>
            <w:tcW w:w="8471" w:type="dxa"/>
            <w:gridSpan w:val="6"/>
            <w:shd w:val="clear" w:color="auto" w:fill="auto"/>
          </w:tcPr>
          <w:p w:rsidR="00280826" w:rsidRPr="00E17DEB" w:rsidRDefault="00280826" w:rsidP="00A34F1D">
            <w:pPr>
              <w:bidi w:val="0"/>
              <w:rPr>
                <w:b w:val="0"/>
                <w:bCs w:val="0"/>
                <w:sz w:val="28"/>
                <w:szCs w:val="28"/>
                <w:rtl/>
                <w:lang w:bidi="ar-IQ"/>
              </w:rPr>
            </w:pPr>
            <w:proofErr w:type="spellStart"/>
            <w:r>
              <w:rPr>
                <w:rFonts w:ascii="Courier" w:hAnsi="Courier" w:cs="Courier"/>
                <w:sz w:val="24"/>
                <w:szCs w:val="24"/>
              </w:rPr>
              <w:t>Kefah</w:t>
            </w:r>
            <w:proofErr w:type="spellEnd"/>
            <w:r>
              <w:rPr>
                <w:rFonts w:ascii="Courier" w:hAnsi="Courier" w:cs="Courier"/>
                <w:sz w:val="24"/>
                <w:szCs w:val="24"/>
              </w:rPr>
              <w:t xml:space="preserve"> </w:t>
            </w:r>
            <w:proofErr w:type="spellStart"/>
            <w:r>
              <w:rPr>
                <w:rFonts w:ascii="Courier" w:hAnsi="Courier" w:cs="Courier"/>
                <w:sz w:val="24"/>
                <w:szCs w:val="24"/>
              </w:rPr>
              <w:t>Oda</w:t>
            </w:r>
            <w:proofErr w:type="spellEnd"/>
            <w:r>
              <w:rPr>
                <w:rFonts w:ascii="Courier" w:hAnsi="Courier" w:cs="Courier"/>
                <w:sz w:val="24"/>
                <w:szCs w:val="24"/>
              </w:rPr>
              <w:t xml:space="preserve"> </w:t>
            </w:r>
            <w:proofErr w:type="spellStart"/>
            <w:r>
              <w:rPr>
                <w:rFonts w:ascii="Courier" w:hAnsi="Courier" w:cs="Courier"/>
                <w:sz w:val="24"/>
                <w:szCs w:val="24"/>
              </w:rPr>
              <w:t>Salman</w:t>
            </w:r>
            <w:proofErr w:type="spellEnd"/>
            <w:r>
              <w:rPr>
                <w:rFonts w:ascii="Courier" w:hAnsi="Courier" w:cs="Courier"/>
                <w:sz w:val="24"/>
                <w:szCs w:val="24"/>
              </w:rPr>
              <w:t xml:space="preserve"> Al-</w:t>
            </w:r>
            <w:proofErr w:type="spellStart"/>
            <w:r>
              <w:rPr>
                <w:rFonts w:ascii="Courier" w:hAnsi="Courier" w:cs="Courier"/>
                <w:sz w:val="24"/>
                <w:szCs w:val="24"/>
              </w:rPr>
              <w:t>Jeburii</w:t>
            </w:r>
            <w:proofErr w:type="spellEnd"/>
          </w:p>
        </w:tc>
        <w:tc>
          <w:tcPr>
            <w:tcW w:w="2271" w:type="dxa"/>
            <w:shd w:val="clear" w:color="auto" w:fill="BFBFBF" w:themeFill="background1" w:themeFillShade="BF"/>
          </w:tcPr>
          <w:p w:rsidR="00280826" w:rsidRPr="001E05F2" w:rsidRDefault="00280826" w:rsidP="00A34F1D">
            <w:pPr>
              <w:bidi w:val="0"/>
              <w:cnfStyle w:val="000000100000"/>
              <w:rPr>
                <w:b/>
                <w:bCs/>
                <w:sz w:val="24"/>
                <w:szCs w:val="24"/>
                <w:rtl/>
                <w:lang w:bidi="ar-IQ"/>
              </w:rPr>
            </w:pPr>
            <w:r w:rsidRPr="001E05F2">
              <w:rPr>
                <w:b/>
                <w:bCs/>
                <w:sz w:val="24"/>
                <w:szCs w:val="24"/>
                <w:lang w:bidi="ar-IQ"/>
              </w:rPr>
              <w:t>Full Name as Written in Passport</w:t>
            </w:r>
          </w:p>
        </w:tc>
      </w:tr>
      <w:tr w:rsidR="00280826" w:rsidTr="00A34F1D">
        <w:trPr>
          <w:cnfStyle w:val="000000010000"/>
        </w:trPr>
        <w:tc>
          <w:tcPr>
            <w:cnfStyle w:val="001000000000"/>
            <w:tcW w:w="8471" w:type="dxa"/>
            <w:gridSpan w:val="6"/>
            <w:shd w:val="clear" w:color="auto" w:fill="auto"/>
          </w:tcPr>
          <w:p w:rsidR="00280826" w:rsidRDefault="00280826" w:rsidP="00A34F1D">
            <w:pPr>
              <w:bidi w:val="0"/>
              <w:rPr>
                <w:b w:val="0"/>
                <w:bCs w:val="0"/>
                <w:sz w:val="28"/>
                <w:szCs w:val="28"/>
                <w:rtl/>
                <w:lang w:bidi="ar-IQ"/>
              </w:rPr>
            </w:pPr>
            <w:r>
              <w:rPr>
                <w:rFonts w:ascii="Courier" w:hAnsi="Courier" w:cs="Courier"/>
                <w:sz w:val="24"/>
                <w:szCs w:val="24"/>
              </w:rPr>
              <w:t>K.aljebori@yahoo.com</w:t>
            </w:r>
          </w:p>
        </w:tc>
        <w:tc>
          <w:tcPr>
            <w:tcW w:w="2271" w:type="dxa"/>
            <w:shd w:val="clear" w:color="auto" w:fill="BFBFBF" w:themeFill="background1" w:themeFillShade="BF"/>
          </w:tcPr>
          <w:p w:rsidR="00280826" w:rsidRPr="001E05F2" w:rsidRDefault="00280826" w:rsidP="00A34F1D">
            <w:pPr>
              <w:bidi w:val="0"/>
              <w:cnfStyle w:val="000000010000"/>
              <w:rPr>
                <w:b/>
                <w:bCs/>
                <w:sz w:val="24"/>
                <w:szCs w:val="24"/>
                <w:rtl/>
                <w:lang w:bidi="ar-IQ"/>
              </w:rPr>
            </w:pPr>
            <w:r w:rsidRPr="001E05F2">
              <w:rPr>
                <w:b/>
                <w:bCs/>
                <w:sz w:val="24"/>
                <w:szCs w:val="24"/>
                <w:lang w:bidi="ar-IQ"/>
              </w:rPr>
              <w:t>e-mail</w:t>
            </w:r>
          </w:p>
        </w:tc>
      </w:tr>
      <w:tr w:rsidR="00280826" w:rsidTr="00A34F1D">
        <w:trPr>
          <w:cnfStyle w:val="000000100000"/>
        </w:trPr>
        <w:tc>
          <w:tcPr>
            <w:cnfStyle w:val="001000000000"/>
            <w:tcW w:w="1667" w:type="dxa"/>
            <w:shd w:val="clear" w:color="auto" w:fill="auto"/>
          </w:tcPr>
          <w:p w:rsidR="00280826" w:rsidRPr="00A0026A" w:rsidRDefault="00280826" w:rsidP="00A34F1D">
            <w:pPr>
              <w:bidi w:val="0"/>
              <w:rPr>
                <w:rFonts w:ascii="Courier" w:hAnsi="Courier" w:cs="Courier"/>
                <w:sz w:val="18"/>
                <w:szCs w:val="18"/>
                <w:rtl/>
              </w:rPr>
            </w:pPr>
            <w:r w:rsidRPr="00A0026A">
              <w:rPr>
                <w:rFonts w:ascii="Courier" w:hAnsi="Courier" w:cs="Courier"/>
                <w:sz w:val="18"/>
                <w:szCs w:val="18"/>
              </w:rPr>
              <w:sym w:font="Wingdings" w:char="F0A1"/>
            </w:r>
            <w:r w:rsidRPr="00A0026A">
              <w:rPr>
                <w:rFonts w:ascii="Courier" w:hAnsi="Courier" w:cs="Courier"/>
                <w:sz w:val="18"/>
                <w:szCs w:val="18"/>
              </w:rPr>
              <w:t xml:space="preserve"> Professor</w:t>
            </w:r>
          </w:p>
        </w:tc>
        <w:tc>
          <w:tcPr>
            <w:tcW w:w="2781" w:type="dxa"/>
            <w:gridSpan w:val="2"/>
            <w:shd w:val="clear" w:color="auto" w:fill="auto"/>
          </w:tcPr>
          <w:p w:rsidR="00280826" w:rsidRPr="00A0026A" w:rsidRDefault="00280826" w:rsidP="00A34F1D">
            <w:pPr>
              <w:bidi w:val="0"/>
              <w:cnfStyle w:val="000000100000"/>
              <w:rPr>
                <w:rFonts w:ascii="Courier" w:eastAsiaTheme="majorEastAsia" w:hAnsi="Courier" w:cs="Courier"/>
                <w:b/>
                <w:bCs/>
                <w:sz w:val="18"/>
                <w:szCs w:val="18"/>
                <w:rtl/>
              </w:rPr>
            </w:pPr>
            <w:r w:rsidRPr="00A0026A">
              <w:rPr>
                <w:rFonts w:ascii="Courier" w:eastAsiaTheme="majorEastAsia" w:hAnsi="Courier" w:cs="Courier"/>
                <w:b/>
                <w:bCs/>
                <w:sz w:val="18"/>
                <w:szCs w:val="18"/>
              </w:rPr>
              <w:sym w:font="Wingdings" w:char="F06C"/>
            </w:r>
            <w:r w:rsidRPr="00A0026A">
              <w:rPr>
                <w:rFonts w:ascii="Courier" w:eastAsiaTheme="majorEastAsia" w:hAnsi="Courier" w:cs="Courier"/>
                <w:b/>
                <w:bCs/>
                <w:sz w:val="18"/>
                <w:szCs w:val="18"/>
              </w:rPr>
              <w:t xml:space="preserve"> Assistant Professor</w:t>
            </w:r>
          </w:p>
        </w:tc>
        <w:tc>
          <w:tcPr>
            <w:tcW w:w="1613" w:type="dxa"/>
            <w:shd w:val="clear" w:color="auto" w:fill="auto"/>
          </w:tcPr>
          <w:p w:rsidR="00280826" w:rsidRPr="00A0026A" w:rsidRDefault="00280826" w:rsidP="00A34F1D">
            <w:pPr>
              <w:bidi w:val="0"/>
              <w:cnfStyle w:val="000000100000"/>
              <w:rPr>
                <w:rFonts w:ascii="Courier" w:eastAsiaTheme="majorEastAsia" w:hAnsi="Courier" w:cs="Courier"/>
                <w:b/>
                <w:bCs/>
                <w:sz w:val="18"/>
                <w:szCs w:val="18"/>
                <w:rtl/>
              </w:rPr>
            </w:pPr>
            <w:r w:rsidRPr="00A0026A">
              <w:rPr>
                <w:rFonts w:ascii="Courier" w:eastAsiaTheme="majorEastAsia" w:hAnsi="Courier" w:cs="Courier"/>
                <w:b/>
                <w:bCs/>
                <w:sz w:val="18"/>
                <w:szCs w:val="18"/>
              </w:rPr>
              <w:sym w:font="Wingdings" w:char="F0A1"/>
            </w:r>
            <w:r w:rsidRPr="00A0026A">
              <w:rPr>
                <w:rFonts w:ascii="Courier" w:eastAsiaTheme="majorEastAsia" w:hAnsi="Courier" w:cs="Courier"/>
                <w:b/>
                <w:bCs/>
                <w:sz w:val="18"/>
                <w:szCs w:val="18"/>
              </w:rPr>
              <w:t xml:space="preserve"> Lecturer</w:t>
            </w:r>
          </w:p>
        </w:tc>
        <w:tc>
          <w:tcPr>
            <w:tcW w:w="2410" w:type="dxa"/>
            <w:gridSpan w:val="2"/>
            <w:shd w:val="clear" w:color="auto" w:fill="auto"/>
          </w:tcPr>
          <w:p w:rsidR="00280826" w:rsidRPr="00A0026A" w:rsidRDefault="00280826" w:rsidP="00A34F1D">
            <w:pPr>
              <w:bidi w:val="0"/>
              <w:cnfStyle w:val="000000100000"/>
              <w:rPr>
                <w:rFonts w:ascii="Courier" w:eastAsiaTheme="majorEastAsia" w:hAnsi="Courier" w:cs="Courier"/>
                <w:b/>
                <w:bCs/>
                <w:sz w:val="18"/>
                <w:szCs w:val="18"/>
                <w:rtl/>
              </w:rPr>
            </w:pPr>
            <w:r w:rsidRPr="00A0026A">
              <w:rPr>
                <w:rFonts w:ascii="Courier" w:eastAsiaTheme="majorEastAsia" w:hAnsi="Courier" w:cs="Courier"/>
                <w:b/>
                <w:bCs/>
                <w:sz w:val="18"/>
                <w:szCs w:val="18"/>
              </w:rPr>
              <w:sym w:font="Wingdings" w:char="F0A1"/>
            </w:r>
            <w:r w:rsidRPr="00A0026A">
              <w:rPr>
                <w:rFonts w:ascii="Courier" w:eastAsiaTheme="majorEastAsia" w:hAnsi="Courier" w:cs="Courier"/>
                <w:b/>
                <w:bCs/>
                <w:sz w:val="18"/>
                <w:szCs w:val="18"/>
              </w:rPr>
              <w:t xml:space="preserve"> Assistant Lecturer</w:t>
            </w:r>
          </w:p>
        </w:tc>
        <w:tc>
          <w:tcPr>
            <w:tcW w:w="2271" w:type="dxa"/>
            <w:shd w:val="clear" w:color="auto" w:fill="BFBFBF" w:themeFill="background1" w:themeFillShade="BF"/>
          </w:tcPr>
          <w:p w:rsidR="00280826" w:rsidRPr="001E05F2" w:rsidRDefault="00280826" w:rsidP="00A34F1D">
            <w:pPr>
              <w:bidi w:val="0"/>
              <w:cnfStyle w:val="000000100000"/>
              <w:rPr>
                <w:b/>
                <w:bCs/>
                <w:sz w:val="24"/>
                <w:szCs w:val="24"/>
                <w:rtl/>
                <w:lang w:bidi="ar-IQ"/>
              </w:rPr>
            </w:pPr>
            <w:r w:rsidRPr="001E05F2">
              <w:rPr>
                <w:b/>
                <w:bCs/>
                <w:sz w:val="24"/>
                <w:szCs w:val="24"/>
                <w:lang w:bidi="ar-IQ"/>
              </w:rPr>
              <w:t>Career</w:t>
            </w:r>
          </w:p>
        </w:tc>
      </w:tr>
      <w:tr w:rsidR="00280826" w:rsidTr="00A34F1D">
        <w:trPr>
          <w:cnfStyle w:val="000000010000"/>
          <w:trHeight w:val="525"/>
        </w:trPr>
        <w:tc>
          <w:tcPr>
            <w:cnfStyle w:val="001000000000"/>
            <w:tcW w:w="8471" w:type="dxa"/>
            <w:gridSpan w:val="6"/>
            <w:shd w:val="clear" w:color="auto" w:fill="auto"/>
          </w:tcPr>
          <w:p w:rsidR="00280826" w:rsidRPr="00A0026A" w:rsidRDefault="00280826" w:rsidP="00A34F1D">
            <w:pPr>
              <w:bidi w:val="0"/>
              <w:rPr>
                <w:rFonts w:ascii="Courier" w:hAnsi="Courier" w:cs="Courier"/>
                <w:sz w:val="18"/>
                <w:szCs w:val="18"/>
              </w:rPr>
            </w:pPr>
            <w:proofErr w:type="spellStart"/>
            <w:r w:rsidRPr="00A0026A">
              <w:rPr>
                <w:rFonts w:ascii="Courier" w:eastAsia="Times New Roman" w:hAnsi="Courier" w:cs="Courier"/>
                <w:sz w:val="18"/>
                <w:szCs w:val="18"/>
              </w:rPr>
              <w:t>Pathogencity</w:t>
            </w:r>
            <w:proofErr w:type="spellEnd"/>
            <w:r w:rsidRPr="00A0026A">
              <w:rPr>
                <w:rFonts w:ascii="Courier" w:eastAsia="Times New Roman" w:hAnsi="Courier" w:cs="Courier"/>
                <w:sz w:val="18"/>
                <w:szCs w:val="18"/>
              </w:rPr>
              <w:t xml:space="preserve"> Study of the Chronic Toxicological Effects of Covered smut Wheat in Rats.</w:t>
            </w:r>
          </w:p>
        </w:tc>
        <w:tc>
          <w:tcPr>
            <w:tcW w:w="2271" w:type="dxa"/>
            <w:shd w:val="clear" w:color="auto" w:fill="BFBFBF" w:themeFill="background1" w:themeFillShade="BF"/>
          </w:tcPr>
          <w:p w:rsidR="00280826" w:rsidRPr="001E05F2" w:rsidRDefault="00280826" w:rsidP="00A34F1D">
            <w:pPr>
              <w:bidi w:val="0"/>
              <w:cnfStyle w:val="000000010000"/>
              <w:rPr>
                <w:b/>
                <w:bCs/>
                <w:sz w:val="24"/>
                <w:szCs w:val="24"/>
                <w:rtl/>
                <w:lang w:bidi="ar-IQ"/>
              </w:rPr>
            </w:pPr>
            <w:r w:rsidRPr="001E05F2">
              <w:rPr>
                <w:b/>
                <w:bCs/>
                <w:sz w:val="24"/>
                <w:szCs w:val="24"/>
                <w:lang w:bidi="ar-IQ"/>
              </w:rPr>
              <w:t>Research Title</w:t>
            </w:r>
          </w:p>
        </w:tc>
      </w:tr>
      <w:tr w:rsidR="00280826" w:rsidTr="00A34F1D">
        <w:trPr>
          <w:cnfStyle w:val="000000100000"/>
          <w:trHeight w:val="110"/>
        </w:trPr>
        <w:tc>
          <w:tcPr>
            <w:cnfStyle w:val="001000000000"/>
            <w:tcW w:w="3084" w:type="dxa"/>
            <w:gridSpan w:val="2"/>
            <w:shd w:val="clear" w:color="auto" w:fill="auto"/>
          </w:tcPr>
          <w:p w:rsidR="00280826" w:rsidRPr="00A0026A" w:rsidRDefault="00280826" w:rsidP="00A34F1D">
            <w:pPr>
              <w:bidi w:val="0"/>
              <w:rPr>
                <w:rFonts w:ascii="Courier" w:hAnsi="Courier" w:cs="Courier"/>
                <w:sz w:val="20"/>
                <w:szCs w:val="20"/>
              </w:rPr>
            </w:pPr>
            <w:r w:rsidRPr="00A0026A">
              <w:rPr>
                <w:rFonts w:ascii="Courier" w:hAnsi="Courier" w:cs="Courier"/>
                <w:sz w:val="20"/>
                <w:szCs w:val="20"/>
              </w:rPr>
              <w:sym w:font="Wingdings" w:char="F0A1"/>
            </w:r>
            <w:r w:rsidRPr="00A0026A">
              <w:rPr>
                <w:rFonts w:ascii="Courier" w:hAnsi="Courier" w:cs="Courier"/>
                <w:sz w:val="20"/>
                <w:szCs w:val="20"/>
              </w:rPr>
              <w:t>Single</w:t>
            </w:r>
          </w:p>
        </w:tc>
        <w:tc>
          <w:tcPr>
            <w:tcW w:w="3402" w:type="dxa"/>
            <w:gridSpan w:val="3"/>
            <w:shd w:val="clear" w:color="auto" w:fill="auto"/>
          </w:tcPr>
          <w:p w:rsidR="00280826" w:rsidRPr="00A0026A" w:rsidRDefault="00280826" w:rsidP="00A34F1D">
            <w:pPr>
              <w:bidi w:val="0"/>
              <w:cnfStyle w:val="000000100000"/>
              <w:rPr>
                <w:rFonts w:ascii="Courier" w:eastAsiaTheme="majorEastAsia" w:hAnsi="Courier" w:cs="Courier"/>
                <w:b/>
                <w:bCs/>
                <w:sz w:val="20"/>
                <w:szCs w:val="20"/>
              </w:rPr>
            </w:pPr>
            <w:r>
              <w:rPr>
                <w:rFonts w:ascii="Courier" w:eastAsiaTheme="majorEastAsia" w:hAnsi="Courier" w:cs="Courier"/>
                <w:b/>
                <w:bCs/>
                <w:sz w:val="20"/>
                <w:szCs w:val="20"/>
              </w:rPr>
              <w:t xml:space="preserve">B.S. </w:t>
            </w:r>
            <w:proofErr w:type="spellStart"/>
            <w:r>
              <w:rPr>
                <w:rFonts w:ascii="Courier" w:eastAsiaTheme="majorEastAsia" w:hAnsi="Courier" w:cs="Courier"/>
                <w:b/>
                <w:bCs/>
                <w:sz w:val="20"/>
                <w:szCs w:val="20"/>
              </w:rPr>
              <w:t>Alnasary</w:t>
            </w:r>
            <w:proofErr w:type="spellEnd"/>
            <w:r>
              <w:rPr>
                <w:rFonts w:ascii="Courier" w:eastAsiaTheme="majorEastAsia" w:hAnsi="Courier" w:cs="Courier"/>
                <w:b/>
                <w:bCs/>
                <w:sz w:val="20"/>
                <w:szCs w:val="20"/>
              </w:rPr>
              <w:t xml:space="preserve"> &amp; </w:t>
            </w:r>
            <w:proofErr w:type="spellStart"/>
            <w:r>
              <w:rPr>
                <w:rFonts w:ascii="Courier" w:eastAsiaTheme="majorEastAsia" w:hAnsi="Courier" w:cs="Courier"/>
                <w:b/>
                <w:bCs/>
                <w:sz w:val="20"/>
                <w:szCs w:val="20"/>
              </w:rPr>
              <w:t>H.s.A.Ali</w:t>
            </w:r>
            <w:proofErr w:type="spellEnd"/>
          </w:p>
        </w:tc>
        <w:tc>
          <w:tcPr>
            <w:tcW w:w="1985" w:type="dxa"/>
            <w:shd w:val="clear" w:color="auto" w:fill="auto"/>
          </w:tcPr>
          <w:p w:rsidR="00280826" w:rsidRPr="00A0026A" w:rsidRDefault="00280826" w:rsidP="00A34F1D">
            <w:pPr>
              <w:bidi w:val="0"/>
              <w:cnfStyle w:val="000000100000"/>
              <w:rPr>
                <w:rFonts w:ascii="Courier" w:eastAsiaTheme="majorEastAsia" w:hAnsi="Courier" w:cs="Courier"/>
                <w:b/>
                <w:bCs/>
                <w:sz w:val="20"/>
                <w:szCs w:val="20"/>
              </w:rPr>
            </w:pPr>
            <w:r w:rsidRPr="00A0026A">
              <w:rPr>
                <w:rFonts w:ascii="Courier" w:eastAsiaTheme="majorEastAsia" w:hAnsi="Courier" w:cs="Courier"/>
                <w:b/>
                <w:bCs/>
                <w:sz w:val="20"/>
                <w:szCs w:val="20"/>
              </w:rPr>
              <w:sym w:font="Wingdings" w:char="F06C"/>
            </w:r>
            <w:r w:rsidRPr="00A0026A">
              <w:rPr>
                <w:rFonts w:ascii="Courier" w:eastAsiaTheme="majorEastAsia" w:hAnsi="Courier" w:cs="Courier"/>
                <w:b/>
                <w:bCs/>
                <w:sz w:val="20"/>
                <w:szCs w:val="20"/>
              </w:rPr>
              <w:t xml:space="preserve"> Shared name</w:t>
            </w:r>
          </w:p>
        </w:tc>
        <w:tc>
          <w:tcPr>
            <w:tcW w:w="2271" w:type="dxa"/>
            <w:shd w:val="clear" w:color="auto" w:fill="BFBFBF" w:themeFill="background1" w:themeFillShade="BF"/>
          </w:tcPr>
          <w:p w:rsidR="00280826" w:rsidRPr="001E05F2" w:rsidRDefault="00280826" w:rsidP="00A34F1D">
            <w:pPr>
              <w:bidi w:val="0"/>
              <w:cnfStyle w:val="000000100000"/>
              <w:rPr>
                <w:b/>
                <w:bCs/>
                <w:sz w:val="24"/>
                <w:szCs w:val="24"/>
                <w:lang w:bidi="ar-IQ"/>
              </w:rPr>
            </w:pPr>
            <w:r w:rsidRPr="001E05F2">
              <w:rPr>
                <w:b/>
                <w:bCs/>
                <w:sz w:val="24"/>
                <w:szCs w:val="24"/>
                <w:lang w:bidi="ar-IQ"/>
              </w:rPr>
              <w:t>Shared or Single</w:t>
            </w:r>
          </w:p>
        </w:tc>
      </w:tr>
      <w:tr w:rsidR="00280826" w:rsidTr="00A34F1D">
        <w:trPr>
          <w:cnfStyle w:val="000000010000"/>
          <w:trHeight w:val="110"/>
        </w:trPr>
        <w:tc>
          <w:tcPr>
            <w:cnfStyle w:val="001000000000"/>
            <w:tcW w:w="8471" w:type="dxa"/>
            <w:gridSpan w:val="6"/>
            <w:shd w:val="clear" w:color="auto" w:fill="auto"/>
          </w:tcPr>
          <w:p w:rsidR="00280826" w:rsidRPr="00A0026A" w:rsidRDefault="00280826" w:rsidP="00A34F1D">
            <w:pPr>
              <w:bidi w:val="0"/>
              <w:rPr>
                <w:b w:val="0"/>
                <w:bCs w:val="0"/>
                <w:lang w:bidi="ar-IQ"/>
              </w:rPr>
            </w:pPr>
            <w:r>
              <w:rPr>
                <w:rFonts w:ascii="Courier" w:hAnsi="Courier" w:cs="Courier"/>
                <w:sz w:val="20"/>
                <w:szCs w:val="20"/>
              </w:rPr>
              <w:t xml:space="preserve">Al-Anbar </w:t>
            </w:r>
            <w:r w:rsidRPr="00280826">
              <w:rPr>
                <w:rFonts w:ascii="Courier" w:hAnsi="Courier" w:cs="Courier"/>
                <w:sz w:val="20"/>
                <w:szCs w:val="20"/>
              </w:rPr>
              <w:t>Journal</w:t>
            </w:r>
            <w:r>
              <w:rPr>
                <w:b w:val="0"/>
                <w:bCs w:val="0"/>
                <w:lang w:bidi="ar-IQ"/>
              </w:rPr>
              <w:t xml:space="preserve"> of Veterinary science </w:t>
            </w:r>
          </w:p>
        </w:tc>
        <w:tc>
          <w:tcPr>
            <w:tcW w:w="2271" w:type="dxa"/>
            <w:shd w:val="clear" w:color="auto" w:fill="BFBFBF" w:themeFill="background1" w:themeFillShade="BF"/>
          </w:tcPr>
          <w:p w:rsidR="00280826" w:rsidRPr="001E05F2" w:rsidRDefault="00280826" w:rsidP="00A34F1D">
            <w:pPr>
              <w:bidi w:val="0"/>
              <w:cnfStyle w:val="000000010000"/>
              <w:rPr>
                <w:b/>
                <w:bCs/>
                <w:sz w:val="24"/>
                <w:szCs w:val="24"/>
                <w:lang w:bidi="ar-IQ"/>
              </w:rPr>
            </w:pPr>
            <w:r w:rsidRPr="001E05F2">
              <w:rPr>
                <w:b/>
                <w:bCs/>
                <w:sz w:val="24"/>
                <w:szCs w:val="24"/>
                <w:lang w:bidi="ar-IQ"/>
              </w:rPr>
              <w:t>P</w:t>
            </w:r>
            <w:r>
              <w:rPr>
                <w:b/>
                <w:bCs/>
                <w:sz w:val="24"/>
                <w:szCs w:val="24"/>
                <w:lang w:bidi="ar-IQ"/>
              </w:rPr>
              <w:t>ublished Journal title</w:t>
            </w:r>
          </w:p>
        </w:tc>
      </w:tr>
      <w:tr w:rsidR="00280826" w:rsidTr="00A34F1D">
        <w:trPr>
          <w:cnfStyle w:val="000000100000"/>
          <w:trHeight w:val="110"/>
        </w:trPr>
        <w:tc>
          <w:tcPr>
            <w:cnfStyle w:val="001000000000"/>
            <w:tcW w:w="8471" w:type="dxa"/>
            <w:gridSpan w:val="6"/>
            <w:shd w:val="clear" w:color="auto" w:fill="auto"/>
          </w:tcPr>
          <w:p w:rsidR="00280826" w:rsidRPr="00A0026A" w:rsidRDefault="00280826" w:rsidP="00A34F1D">
            <w:pPr>
              <w:bidi w:val="0"/>
              <w:rPr>
                <w:b w:val="0"/>
                <w:bCs w:val="0"/>
                <w:sz w:val="20"/>
                <w:szCs w:val="20"/>
                <w:lang w:bidi="ar-IQ"/>
              </w:rPr>
            </w:pPr>
            <w:r>
              <w:rPr>
                <w:b w:val="0"/>
                <w:bCs w:val="0"/>
                <w:sz w:val="20"/>
                <w:szCs w:val="20"/>
                <w:lang w:bidi="ar-IQ"/>
              </w:rPr>
              <w:t>3</w:t>
            </w:r>
          </w:p>
        </w:tc>
        <w:tc>
          <w:tcPr>
            <w:tcW w:w="2271" w:type="dxa"/>
            <w:shd w:val="clear" w:color="auto" w:fill="BFBFBF" w:themeFill="background1" w:themeFillShade="BF"/>
          </w:tcPr>
          <w:p w:rsidR="00280826" w:rsidRPr="001E05F2" w:rsidRDefault="00280826" w:rsidP="00A34F1D">
            <w:pPr>
              <w:bidi w:val="0"/>
              <w:cnfStyle w:val="000000100000"/>
              <w:rPr>
                <w:b/>
                <w:bCs/>
                <w:sz w:val="24"/>
                <w:szCs w:val="24"/>
                <w:lang w:bidi="ar-IQ"/>
              </w:rPr>
            </w:pPr>
            <w:r>
              <w:rPr>
                <w:b/>
                <w:bCs/>
                <w:sz w:val="24"/>
                <w:szCs w:val="24"/>
                <w:lang w:bidi="ar-IQ"/>
              </w:rPr>
              <w:t>Volume Number</w:t>
            </w:r>
          </w:p>
        </w:tc>
      </w:tr>
      <w:tr w:rsidR="00280826" w:rsidTr="00A34F1D">
        <w:trPr>
          <w:cnfStyle w:val="000000010000"/>
        </w:trPr>
        <w:tc>
          <w:tcPr>
            <w:cnfStyle w:val="001000000000"/>
            <w:tcW w:w="8471" w:type="dxa"/>
            <w:gridSpan w:val="6"/>
            <w:shd w:val="clear" w:color="auto" w:fill="auto"/>
          </w:tcPr>
          <w:p w:rsidR="00280826" w:rsidRPr="00A0026A" w:rsidRDefault="00280826" w:rsidP="00A34F1D">
            <w:pPr>
              <w:bidi w:val="0"/>
              <w:rPr>
                <w:b w:val="0"/>
                <w:bCs w:val="0"/>
                <w:sz w:val="20"/>
                <w:szCs w:val="20"/>
                <w:rtl/>
                <w:lang w:bidi="ar-IQ"/>
              </w:rPr>
            </w:pPr>
            <w:r>
              <w:rPr>
                <w:b w:val="0"/>
                <w:bCs w:val="0"/>
                <w:sz w:val="20"/>
                <w:szCs w:val="20"/>
                <w:lang w:bidi="ar-IQ"/>
              </w:rPr>
              <w:t>103-108</w:t>
            </w:r>
          </w:p>
        </w:tc>
        <w:tc>
          <w:tcPr>
            <w:tcW w:w="2271" w:type="dxa"/>
            <w:shd w:val="clear" w:color="auto" w:fill="BFBFBF" w:themeFill="background1" w:themeFillShade="BF"/>
          </w:tcPr>
          <w:p w:rsidR="00280826" w:rsidRPr="001E05F2" w:rsidRDefault="00280826" w:rsidP="00A34F1D">
            <w:pPr>
              <w:bidi w:val="0"/>
              <w:cnfStyle w:val="000000010000"/>
              <w:rPr>
                <w:b/>
                <w:bCs/>
                <w:sz w:val="24"/>
                <w:szCs w:val="24"/>
                <w:rtl/>
                <w:lang w:bidi="ar-IQ"/>
              </w:rPr>
            </w:pPr>
            <w:r>
              <w:rPr>
                <w:b/>
                <w:bCs/>
                <w:sz w:val="24"/>
                <w:szCs w:val="24"/>
                <w:lang w:bidi="ar-IQ"/>
              </w:rPr>
              <w:t>Page</w:t>
            </w:r>
          </w:p>
        </w:tc>
      </w:tr>
      <w:tr w:rsidR="00280826" w:rsidTr="00A34F1D">
        <w:trPr>
          <w:cnfStyle w:val="000000100000"/>
          <w:trHeight w:val="330"/>
        </w:trPr>
        <w:tc>
          <w:tcPr>
            <w:cnfStyle w:val="001000000000"/>
            <w:tcW w:w="8471" w:type="dxa"/>
            <w:gridSpan w:val="6"/>
            <w:shd w:val="clear" w:color="auto" w:fill="auto"/>
          </w:tcPr>
          <w:p w:rsidR="00280826" w:rsidRPr="00A0026A" w:rsidRDefault="00280826" w:rsidP="00A34F1D">
            <w:pPr>
              <w:bidi w:val="0"/>
              <w:rPr>
                <w:b w:val="0"/>
                <w:bCs w:val="0"/>
                <w:sz w:val="20"/>
                <w:szCs w:val="20"/>
                <w:rtl/>
                <w:lang w:bidi="ar-IQ"/>
              </w:rPr>
            </w:pPr>
            <w:r>
              <w:rPr>
                <w:b w:val="0"/>
                <w:bCs w:val="0"/>
                <w:sz w:val="20"/>
                <w:szCs w:val="20"/>
                <w:lang w:bidi="ar-IQ"/>
              </w:rPr>
              <w:t>2010</w:t>
            </w:r>
          </w:p>
        </w:tc>
        <w:tc>
          <w:tcPr>
            <w:tcW w:w="2271" w:type="dxa"/>
            <w:shd w:val="clear" w:color="auto" w:fill="BFBFBF" w:themeFill="background1" w:themeFillShade="BF"/>
          </w:tcPr>
          <w:p w:rsidR="00280826" w:rsidRPr="001E05F2" w:rsidRDefault="00280826" w:rsidP="00A34F1D">
            <w:pPr>
              <w:bidi w:val="0"/>
              <w:cnfStyle w:val="000000100000"/>
              <w:rPr>
                <w:b/>
                <w:bCs/>
                <w:sz w:val="24"/>
                <w:szCs w:val="24"/>
                <w:rtl/>
                <w:lang w:bidi="ar-IQ"/>
              </w:rPr>
            </w:pPr>
            <w:r>
              <w:rPr>
                <w:b/>
                <w:bCs/>
                <w:sz w:val="24"/>
                <w:szCs w:val="24"/>
                <w:lang w:bidi="ar-IQ"/>
              </w:rPr>
              <w:t>Year</w:t>
            </w:r>
          </w:p>
        </w:tc>
      </w:tr>
      <w:tr w:rsidR="00280826" w:rsidTr="00A34F1D">
        <w:trPr>
          <w:cnfStyle w:val="000000010000"/>
          <w:trHeight w:val="9180"/>
        </w:trPr>
        <w:tc>
          <w:tcPr>
            <w:cnfStyle w:val="001000000000"/>
            <w:tcW w:w="8471" w:type="dxa"/>
            <w:gridSpan w:val="6"/>
            <w:shd w:val="clear" w:color="auto" w:fill="auto"/>
          </w:tcPr>
          <w:p w:rsidR="00E76B48" w:rsidRDefault="00E76B48" w:rsidP="00E76B48">
            <w:pPr>
              <w:bidi w:val="0"/>
              <w:rPr>
                <w:rFonts w:ascii="Courier" w:hAnsi="Courier" w:cs="Courier"/>
                <w:sz w:val="20"/>
                <w:szCs w:val="20"/>
              </w:rPr>
            </w:pPr>
            <w:r>
              <w:rPr>
                <w:rFonts w:ascii="Courier" w:hAnsi="Courier" w:cs="Courier"/>
                <w:sz w:val="20"/>
                <w:szCs w:val="20"/>
              </w:rPr>
              <w:t xml:space="preserve">In this study a comparison between alcoholic and aqueous extracts of four </w:t>
            </w:r>
            <w:proofErr w:type="gramStart"/>
            <w:r>
              <w:rPr>
                <w:rFonts w:ascii="Courier" w:hAnsi="Courier" w:cs="Courier"/>
                <w:sz w:val="20"/>
                <w:szCs w:val="20"/>
              </w:rPr>
              <w:t>types</w:t>
            </w:r>
            <w:proofErr w:type="gramEnd"/>
            <w:r>
              <w:rPr>
                <w:rFonts w:ascii="Courier" w:hAnsi="Courier" w:cs="Courier"/>
                <w:sz w:val="20"/>
                <w:szCs w:val="20"/>
              </w:rPr>
              <w:t xml:space="preserve"> plants was done in a point of bacterial growth inhibition.</w:t>
            </w:r>
          </w:p>
          <w:p w:rsidR="006967B1" w:rsidRDefault="00E76B48" w:rsidP="00E76B48">
            <w:pPr>
              <w:bidi w:val="0"/>
              <w:rPr>
                <w:rFonts w:ascii="Courier" w:hAnsi="Courier" w:cs="Courier"/>
                <w:sz w:val="20"/>
                <w:szCs w:val="20"/>
              </w:rPr>
            </w:pPr>
            <w:r>
              <w:rPr>
                <w:rFonts w:ascii="Courier" w:hAnsi="Courier" w:cs="Courier"/>
                <w:sz w:val="20"/>
                <w:szCs w:val="20"/>
              </w:rPr>
              <w:t xml:space="preserve">These plants were </w:t>
            </w:r>
            <w:proofErr w:type="spellStart"/>
            <w:r w:rsidRPr="00E76B48">
              <w:rPr>
                <w:rFonts w:ascii="Courier" w:hAnsi="Courier" w:cs="Courier"/>
                <w:i/>
                <w:iCs/>
                <w:sz w:val="20"/>
                <w:szCs w:val="20"/>
              </w:rPr>
              <w:t>Archis</w:t>
            </w:r>
            <w:proofErr w:type="spellEnd"/>
            <w:r>
              <w:rPr>
                <w:rFonts w:ascii="Courier" w:hAnsi="Courier" w:cs="Courier"/>
                <w:sz w:val="20"/>
                <w:szCs w:val="20"/>
              </w:rPr>
              <w:t xml:space="preserve"> </w:t>
            </w:r>
            <w:proofErr w:type="spellStart"/>
            <w:proofErr w:type="gramStart"/>
            <w:r w:rsidRPr="00E76B48">
              <w:rPr>
                <w:rFonts w:ascii="Courier" w:hAnsi="Courier" w:cs="Courier"/>
                <w:i/>
                <w:iCs/>
                <w:sz w:val="20"/>
                <w:szCs w:val="20"/>
              </w:rPr>
              <w:t>hypogaea</w:t>
            </w:r>
            <w:proofErr w:type="spellEnd"/>
            <w:r>
              <w:rPr>
                <w:rFonts w:ascii="Courier" w:hAnsi="Courier" w:cs="Courier"/>
                <w:sz w:val="20"/>
                <w:szCs w:val="20"/>
              </w:rPr>
              <w:t xml:space="preserve"> ,</w:t>
            </w:r>
            <w:proofErr w:type="spellStart"/>
            <w:r w:rsidRPr="00E76B48">
              <w:rPr>
                <w:rFonts w:ascii="Courier" w:hAnsi="Courier" w:cs="Courier"/>
                <w:i/>
                <w:iCs/>
                <w:sz w:val="20"/>
                <w:szCs w:val="20"/>
              </w:rPr>
              <w:t>Lepidium</w:t>
            </w:r>
            <w:proofErr w:type="spellEnd"/>
            <w:proofErr w:type="gramEnd"/>
            <w:r>
              <w:rPr>
                <w:rFonts w:ascii="Courier" w:hAnsi="Courier" w:cs="Courier"/>
                <w:sz w:val="20"/>
                <w:szCs w:val="20"/>
              </w:rPr>
              <w:t xml:space="preserve"> </w:t>
            </w:r>
            <w:proofErr w:type="spellStart"/>
            <w:r w:rsidRPr="00E76B48">
              <w:rPr>
                <w:rFonts w:ascii="Courier" w:hAnsi="Courier" w:cs="Courier"/>
                <w:i/>
                <w:iCs/>
                <w:sz w:val="20"/>
                <w:szCs w:val="20"/>
              </w:rPr>
              <w:t>sativum</w:t>
            </w:r>
            <w:proofErr w:type="spellEnd"/>
            <w:r>
              <w:rPr>
                <w:rFonts w:ascii="Courier" w:hAnsi="Courier" w:cs="Courier"/>
                <w:sz w:val="20"/>
                <w:szCs w:val="20"/>
              </w:rPr>
              <w:t xml:space="preserve"> </w:t>
            </w:r>
            <w:proofErr w:type="spellStart"/>
            <w:r w:rsidRPr="00E76B48">
              <w:rPr>
                <w:rFonts w:ascii="Courier" w:hAnsi="Courier" w:cs="Courier"/>
                <w:i/>
                <w:iCs/>
                <w:sz w:val="20"/>
                <w:szCs w:val="20"/>
              </w:rPr>
              <w:t>Cinnomomum</w:t>
            </w:r>
            <w:proofErr w:type="spellEnd"/>
            <w:r>
              <w:rPr>
                <w:rFonts w:ascii="Courier" w:hAnsi="Courier" w:cs="Courier"/>
                <w:sz w:val="20"/>
                <w:szCs w:val="20"/>
              </w:rPr>
              <w:t xml:space="preserve"> </w:t>
            </w:r>
            <w:proofErr w:type="spellStart"/>
            <w:r w:rsidRPr="00E76B48">
              <w:rPr>
                <w:rFonts w:ascii="Courier" w:hAnsi="Courier" w:cs="Courier"/>
                <w:i/>
                <w:iCs/>
                <w:sz w:val="20"/>
                <w:szCs w:val="20"/>
              </w:rPr>
              <w:t>camphora</w:t>
            </w:r>
            <w:proofErr w:type="spellEnd"/>
            <w:r>
              <w:rPr>
                <w:rFonts w:ascii="Courier" w:hAnsi="Courier" w:cs="Courier"/>
                <w:sz w:val="20"/>
                <w:szCs w:val="20"/>
              </w:rPr>
              <w:t xml:space="preserve"> and </w:t>
            </w:r>
            <w:proofErr w:type="spellStart"/>
            <w:r w:rsidRPr="00E76B48">
              <w:rPr>
                <w:rFonts w:ascii="Courier" w:hAnsi="Courier" w:cs="Courier"/>
                <w:i/>
                <w:iCs/>
                <w:sz w:val="20"/>
                <w:szCs w:val="20"/>
              </w:rPr>
              <w:t>Trigonella</w:t>
            </w:r>
            <w:proofErr w:type="spellEnd"/>
            <w:r>
              <w:rPr>
                <w:rFonts w:ascii="Courier" w:hAnsi="Courier" w:cs="Courier"/>
                <w:sz w:val="20"/>
                <w:szCs w:val="20"/>
              </w:rPr>
              <w:t xml:space="preserve"> </w:t>
            </w:r>
            <w:proofErr w:type="spellStart"/>
            <w:r w:rsidRPr="006967B1">
              <w:rPr>
                <w:rFonts w:ascii="Courier" w:hAnsi="Courier" w:cs="Courier"/>
                <w:i/>
                <w:iCs/>
                <w:sz w:val="20"/>
                <w:szCs w:val="20"/>
              </w:rPr>
              <w:t>gracae</w:t>
            </w:r>
            <w:r w:rsidR="006967B1" w:rsidRPr="006967B1">
              <w:rPr>
                <w:rFonts w:ascii="Courier" w:hAnsi="Courier" w:cs="Courier"/>
                <w:i/>
                <w:iCs/>
                <w:sz w:val="20"/>
                <w:szCs w:val="20"/>
              </w:rPr>
              <w:t>cum</w:t>
            </w:r>
            <w:proofErr w:type="spellEnd"/>
            <w:r w:rsidR="006967B1">
              <w:rPr>
                <w:rFonts w:ascii="Courier" w:hAnsi="Courier" w:cs="Courier"/>
                <w:sz w:val="20"/>
                <w:szCs w:val="20"/>
              </w:rPr>
              <w:t xml:space="preserve"> .</w:t>
            </w:r>
          </w:p>
          <w:p w:rsidR="006967B1" w:rsidRDefault="006967B1" w:rsidP="006967B1">
            <w:pPr>
              <w:bidi w:val="0"/>
              <w:rPr>
                <w:rFonts w:ascii="Courier" w:hAnsi="Courier" w:cs="Courier"/>
                <w:i/>
                <w:iCs/>
                <w:sz w:val="20"/>
                <w:szCs w:val="20"/>
              </w:rPr>
            </w:pPr>
            <w:r w:rsidRPr="006967B1">
              <w:rPr>
                <w:rFonts w:ascii="Courier" w:hAnsi="Courier" w:cs="Courier"/>
                <w:sz w:val="20"/>
                <w:szCs w:val="20"/>
              </w:rPr>
              <w:t xml:space="preserve">The result showed the efficiency of alcoholic extract of </w:t>
            </w:r>
            <w:proofErr w:type="spellStart"/>
            <w:r w:rsidRPr="006967B1">
              <w:rPr>
                <w:rFonts w:ascii="Courier" w:hAnsi="Courier" w:cs="Courier"/>
                <w:sz w:val="20"/>
                <w:szCs w:val="20"/>
              </w:rPr>
              <w:t>Cinnomomum</w:t>
            </w:r>
            <w:proofErr w:type="spellEnd"/>
            <w:r w:rsidRPr="006967B1">
              <w:rPr>
                <w:rFonts w:ascii="Courier" w:hAnsi="Courier" w:cs="Courier"/>
                <w:sz w:val="20"/>
                <w:szCs w:val="20"/>
              </w:rPr>
              <w:t xml:space="preserve"> </w:t>
            </w:r>
            <w:proofErr w:type="spellStart"/>
            <w:r w:rsidRPr="006967B1">
              <w:rPr>
                <w:rFonts w:ascii="Courier" w:hAnsi="Courier" w:cs="Courier"/>
                <w:sz w:val="20"/>
                <w:szCs w:val="20"/>
              </w:rPr>
              <w:t>camphora</w:t>
            </w:r>
            <w:proofErr w:type="spellEnd"/>
            <w:r w:rsidRPr="006967B1">
              <w:rPr>
                <w:rFonts w:ascii="Courier" w:hAnsi="Courier" w:cs="Courier"/>
                <w:sz w:val="20"/>
                <w:szCs w:val="20"/>
              </w:rPr>
              <w:t xml:space="preserve"> against all types of bacterial isolates in which they are : two isolates of gram positive Bactria :</w:t>
            </w:r>
            <w:r>
              <w:rPr>
                <w:rFonts w:ascii="Courier" w:hAnsi="Courier" w:cs="Courier"/>
                <w:i/>
                <w:iCs/>
                <w:sz w:val="20"/>
                <w:szCs w:val="20"/>
              </w:rPr>
              <w:t xml:space="preserve"> </w:t>
            </w:r>
            <w:proofErr w:type="spellStart"/>
            <w:r w:rsidRPr="006967B1">
              <w:rPr>
                <w:rFonts w:ascii="Courier" w:hAnsi="Courier" w:cs="Courier"/>
                <w:i/>
                <w:iCs/>
                <w:sz w:val="20"/>
                <w:szCs w:val="20"/>
              </w:rPr>
              <w:t>Actinobacillus</w:t>
            </w:r>
            <w:proofErr w:type="spellEnd"/>
            <w:r w:rsidRPr="006967B1">
              <w:rPr>
                <w:rFonts w:ascii="Courier" w:hAnsi="Courier" w:cs="Courier"/>
                <w:i/>
                <w:iCs/>
                <w:sz w:val="20"/>
                <w:szCs w:val="20"/>
              </w:rPr>
              <w:t xml:space="preserve"> </w:t>
            </w:r>
            <w:proofErr w:type="spellStart"/>
            <w:r w:rsidRPr="006967B1">
              <w:rPr>
                <w:rFonts w:ascii="Courier" w:hAnsi="Courier" w:cs="Courier"/>
                <w:i/>
                <w:iCs/>
                <w:sz w:val="20"/>
                <w:szCs w:val="20"/>
              </w:rPr>
              <w:t>lignieresii</w:t>
            </w:r>
            <w:proofErr w:type="spellEnd"/>
            <w:r w:rsidRPr="006967B1">
              <w:rPr>
                <w:rFonts w:ascii="Courier" w:hAnsi="Courier" w:cs="Courier"/>
                <w:i/>
                <w:iCs/>
                <w:sz w:val="20"/>
                <w:szCs w:val="20"/>
              </w:rPr>
              <w:t xml:space="preserve"> and Pseudomonas </w:t>
            </w:r>
            <w:proofErr w:type="spellStart"/>
            <w:r w:rsidRPr="006967B1">
              <w:rPr>
                <w:rFonts w:ascii="Courier" w:hAnsi="Courier" w:cs="Courier"/>
                <w:i/>
                <w:iCs/>
                <w:sz w:val="20"/>
                <w:szCs w:val="20"/>
              </w:rPr>
              <w:t>arigenosa</w:t>
            </w:r>
            <w:proofErr w:type="spellEnd"/>
            <w:r w:rsidRPr="006967B1">
              <w:rPr>
                <w:rFonts w:ascii="Courier" w:hAnsi="Courier" w:cs="Courier"/>
                <w:i/>
                <w:iCs/>
                <w:sz w:val="20"/>
                <w:szCs w:val="20"/>
              </w:rPr>
              <w:t xml:space="preserve"> a</w:t>
            </w:r>
            <w:r>
              <w:rPr>
                <w:rFonts w:ascii="Courier" w:hAnsi="Courier" w:cs="Courier"/>
                <w:i/>
                <w:iCs/>
                <w:sz w:val="20"/>
                <w:szCs w:val="20"/>
              </w:rPr>
              <w:t xml:space="preserve">nd three isolates of gram negative bacteria : Staphylococcus </w:t>
            </w:r>
            <w:proofErr w:type="spellStart"/>
            <w:r>
              <w:rPr>
                <w:rFonts w:ascii="Courier" w:hAnsi="Courier" w:cs="Courier"/>
                <w:i/>
                <w:iCs/>
                <w:sz w:val="20"/>
                <w:szCs w:val="20"/>
              </w:rPr>
              <w:t>aureus</w:t>
            </w:r>
            <w:proofErr w:type="spellEnd"/>
            <w:r>
              <w:rPr>
                <w:rFonts w:ascii="Courier" w:hAnsi="Courier" w:cs="Courier"/>
                <w:i/>
                <w:iCs/>
                <w:sz w:val="20"/>
                <w:szCs w:val="20"/>
              </w:rPr>
              <w:t xml:space="preserve"> , Streptococcus </w:t>
            </w:r>
            <w:proofErr w:type="spellStart"/>
            <w:r>
              <w:rPr>
                <w:rFonts w:ascii="Courier" w:hAnsi="Courier" w:cs="Courier"/>
                <w:i/>
                <w:iCs/>
                <w:sz w:val="20"/>
                <w:szCs w:val="20"/>
              </w:rPr>
              <w:t>pneumoniae</w:t>
            </w:r>
            <w:proofErr w:type="spellEnd"/>
            <w:r>
              <w:rPr>
                <w:rFonts w:ascii="Courier" w:hAnsi="Courier" w:cs="Courier"/>
                <w:i/>
                <w:iCs/>
                <w:sz w:val="20"/>
                <w:szCs w:val="20"/>
              </w:rPr>
              <w:t xml:space="preserve"> and Lactobacillus spp.</w:t>
            </w:r>
          </w:p>
          <w:p w:rsidR="00280826" w:rsidRPr="00A0026A" w:rsidRDefault="006967B1" w:rsidP="006967B1">
            <w:pPr>
              <w:bidi w:val="0"/>
              <w:rPr>
                <w:rFonts w:ascii="Courier" w:hAnsi="Courier" w:cs="Courier"/>
                <w:sz w:val="20"/>
                <w:szCs w:val="20"/>
              </w:rPr>
            </w:pPr>
            <w:r>
              <w:rPr>
                <w:rFonts w:ascii="Courier" w:hAnsi="Courier" w:cs="Courier"/>
                <w:sz w:val="20"/>
                <w:szCs w:val="20"/>
              </w:rPr>
              <w:t xml:space="preserve">While </w:t>
            </w:r>
            <w:proofErr w:type="spellStart"/>
            <w:r w:rsidRPr="00E76B48">
              <w:rPr>
                <w:rFonts w:ascii="Courier" w:hAnsi="Courier" w:cs="Courier"/>
                <w:i/>
                <w:iCs/>
                <w:sz w:val="20"/>
                <w:szCs w:val="20"/>
              </w:rPr>
              <w:t>Lepidium</w:t>
            </w:r>
            <w:proofErr w:type="spellEnd"/>
            <w:r>
              <w:rPr>
                <w:rFonts w:ascii="Courier" w:hAnsi="Courier" w:cs="Courier"/>
                <w:sz w:val="20"/>
                <w:szCs w:val="20"/>
              </w:rPr>
              <w:t xml:space="preserve"> </w:t>
            </w:r>
            <w:proofErr w:type="spellStart"/>
            <w:r w:rsidRPr="00E76B48">
              <w:rPr>
                <w:rFonts w:ascii="Courier" w:hAnsi="Courier" w:cs="Courier"/>
                <w:i/>
                <w:iCs/>
                <w:sz w:val="20"/>
                <w:szCs w:val="20"/>
              </w:rPr>
              <w:t>sativum</w:t>
            </w:r>
            <w:proofErr w:type="spellEnd"/>
            <w:r>
              <w:rPr>
                <w:rFonts w:ascii="Courier" w:hAnsi="Courier" w:cs="Courier"/>
                <w:i/>
                <w:iCs/>
                <w:sz w:val="20"/>
                <w:szCs w:val="20"/>
              </w:rPr>
              <w:t xml:space="preserve"> extract was more efficient against Staphylococcus </w:t>
            </w:r>
            <w:proofErr w:type="spellStart"/>
            <w:r>
              <w:rPr>
                <w:rFonts w:ascii="Courier" w:hAnsi="Courier" w:cs="Courier"/>
                <w:i/>
                <w:iCs/>
                <w:sz w:val="20"/>
                <w:szCs w:val="20"/>
              </w:rPr>
              <w:t>aureus</w:t>
            </w:r>
            <w:proofErr w:type="spellEnd"/>
            <w:r>
              <w:rPr>
                <w:rFonts w:ascii="Courier" w:hAnsi="Courier" w:cs="Courier"/>
                <w:i/>
                <w:iCs/>
                <w:sz w:val="20"/>
                <w:szCs w:val="20"/>
              </w:rPr>
              <w:t xml:space="preserve"> with a zone of inhibition 20 mm in </w:t>
            </w:r>
            <w:proofErr w:type="gramStart"/>
            <w:r>
              <w:rPr>
                <w:rFonts w:ascii="Courier" w:hAnsi="Courier" w:cs="Courier"/>
                <w:i/>
                <w:iCs/>
                <w:sz w:val="20"/>
                <w:szCs w:val="20"/>
              </w:rPr>
              <w:t>diameter ,but</w:t>
            </w:r>
            <w:proofErr w:type="gramEnd"/>
            <w:r>
              <w:rPr>
                <w:rFonts w:ascii="Courier" w:hAnsi="Courier" w:cs="Courier"/>
                <w:i/>
                <w:iCs/>
                <w:sz w:val="20"/>
                <w:szCs w:val="20"/>
              </w:rPr>
              <w:t xml:space="preserve"> with no efficiency against other intestinal isolates such as </w:t>
            </w:r>
            <w:proofErr w:type="spellStart"/>
            <w:r w:rsidRPr="006967B1">
              <w:rPr>
                <w:rFonts w:ascii="Courier" w:hAnsi="Courier" w:cs="Courier"/>
                <w:i/>
                <w:iCs/>
                <w:sz w:val="20"/>
                <w:szCs w:val="20"/>
              </w:rPr>
              <w:t>E.coli</w:t>
            </w:r>
            <w:proofErr w:type="spellEnd"/>
            <w:r w:rsidRPr="006967B1">
              <w:rPr>
                <w:rFonts w:ascii="Courier" w:hAnsi="Courier" w:cs="Courier"/>
                <w:i/>
                <w:iCs/>
                <w:sz w:val="20"/>
                <w:szCs w:val="20"/>
              </w:rPr>
              <w:t>.</w:t>
            </w:r>
            <w:r>
              <w:rPr>
                <w:rFonts w:ascii="Courier" w:hAnsi="Courier" w:cs="Courier"/>
                <w:i/>
                <w:iCs/>
                <w:sz w:val="20"/>
                <w:szCs w:val="20"/>
              </w:rPr>
              <w:t xml:space="preserve">  </w:t>
            </w:r>
          </w:p>
          <w:p w:rsidR="00280826" w:rsidRPr="002B2F38" w:rsidRDefault="002B2F38" w:rsidP="002B2F38">
            <w:pPr>
              <w:bidi w:val="0"/>
              <w:rPr>
                <w:rFonts w:ascii="Courier" w:hAnsi="Courier" w:cs="Courier"/>
                <w:i/>
                <w:iCs/>
                <w:sz w:val="20"/>
                <w:szCs w:val="20"/>
              </w:rPr>
            </w:pPr>
            <w:proofErr w:type="spellStart"/>
            <w:r w:rsidRPr="00E76B48">
              <w:rPr>
                <w:rFonts w:ascii="Courier" w:hAnsi="Courier" w:cs="Courier"/>
                <w:i/>
                <w:iCs/>
                <w:sz w:val="20"/>
                <w:szCs w:val="20"/>
              </w:rPr>
              <w:t>Trigonella</w:t>
            </w:r>
            <w:proofErr w:type="spellEnd"/>
            <w:r>
              <w:rPr>
                <w:rFonts w:ascii="Courier" w:hAnsi="Courier" w:cs="Courier"/>
                <w:sz w:val="20"/>
                <w:szCs w:val="20"/>
              </w:rPr>
              <w:t xml:space="preserve"> </w:t>
            </w:r>
            <w:proofErr w:type="spellStart"/>
            <w:r w:rsidRPr="006967B1">
              <w:rPr>
                <w:rFonts w:ascii="Courier" w:hAnsi="Courier" w:cs="Courier"/>
                <w:i/>
                <w:iCs/>
                <w:sz w:val="20"/>
                <w:szCs w:val="20"/>
              </w:rPr>
              <w:t>gracaecum</w:t>
            </w:r>
            <w:proofErr w:type="spellEnd"/>
            <w:r>
              <w:rPr>
                <w:rFonts w:ascii="Courier" w:hAnsi="Courier" w:cs="Courier"/>
                <w:i/>
                <w:iCs/>
                <w:sz w:val="20"/>
                <w:szCs w:val="20"/>
              </w:rPr>
              <w:t xml:space="preserve"> extract showed good ability of inhabitation against Staphylococcus </w:t>
            </w:r>
            <w:proofErr w:type="spellStart"/>
            <w:r>
              <w:rPr>
                <w:rFonts w:ascii="Courier" w:hAnsi="Courier" w:cs="Courier"/>
                <w:i/>
                <w:iCs/>
                <w:sz w:val="20"/>
                <w:szCs w:val="20"/>
              </w:rPr>
              <w:t>aureus</w:t>
            </w:r>
            <w:proofErr w:type="spellEnd"/>
            <w:r>
              <w:rPr>
                <w:rFonts w:ascii="Courier" w:hAnsi="Courier" w:cs="Courier"/>
                <w:i/>
                <w:iCs/>
                <w:sz w:val="20"/>
                <w:szCs w:val="20"/>
              </w:rPr>
              <w:t xml:space="preserve"> as well as Streptococcus pneumonia  </w:t>
            </w:r>
          </w:p>
          <w:p w:rsidR="002B2F38" w:rsidRPr="00A0026A" w:rsidRDefault="002B2F38" w:rsidP="002B2F38">
            <w:pPr>
              <w:bidi w:val="0"/>
              <w:rPr>
                <w:rFonts w:ascii="Courier" w:hAnsi="Courier" w:cs="Courier"/>
                <w:sz w:val="20"/>
                <w:szCs w:val="20"/>
              </w:rPr>
            </w:pPr>
            <w:proofErr w:type="spellStart"/>
            <w:r w:rsidRPr="00E76B48">
              <w:rPr>
                <w:rFonts w:ascii="Courier" w:hAnsi="Courier" w:cs="Courier"/>
                <w:i/>
                <w:iCs/>
                <w:sz w:val="20"/>
                <w:szCs w:val="20"/>
              </w:rPr>
              <w:t>Archis</w:t>
            </w:r>
            <w:proofErr w:type="spellEnd"/>
            <w:r>
              <w:rPr>
                <w:rFonts w:ascii="Courier" w:hAnsi="Courier" w:cs="Courier"/>
                <w:sz w:val="20"/>
                <w:szCs w:val="20"/>
              </w:rPr>
              <w:t xml:space="preserve"> </w:t>
            </w:r>
            <w:proofErr w:type="spellStart"/>
            <w:r w:rsidRPr="00E76B48">
              <w:rPr>
                <w:rFonts w:ascii="Courier" w:hAnsi="Courier" w:cs="Courier"/>
                <w:i/>
                <w:iCs/>
                <w:sz w:val="20"/>
                <w:szCs w:val="20"/>
              </w:rPr>
              <w:t>hypogaea</w:t>
            </w:r>
            <w:proofErr w:type="spellEnd"/>
            <w:r>
              <w:rPr>
                <w:rFonts w:ascii="Courier" w:hAnsi="Courier" w:cs="Courier"/>
                <w:sz w:val="20"/>
                <w:szCs w:val="20"/>
              </w:rPr>
              <w:t xml:space="preserve"> extract showed less bacterial inhibition against </w:t>
            </w:r>
            <w:r>
              <w:rPr>
                <w:rFonts w:ascii="Courier" w:hAnsi="Courier" w:cs="Courier"/>
                <w:i/>
                <w:iCs/>
                <w:sz w:val="20"/>
                <w:szCs w:val="20"/>
              </w:rPr>
              <w:t xml:space="preserve">Streptococcus pneumonia.  </w:t>
            </w:r>
          </w:p>
          <w:p w:rsidR="00280826" w:rsidRPr="00A0026A" w:rsidRDefault="00280826" w:rsidP="00A34F1D">
            <w:pPr>
              <w:bidi w:val="0"/>
              <w:rPr>
                <w:rFonts w:ascii="Courier" w:hAnsi="Courier" w:cs="Courier"/>
                <w:sz w:val="20"/>
                <w:szCs w:val="20"/>
              </w:rPr>
            </w:pPr>
          </w:p>
          <w:p w:rsidR="00280826" w:rsidRPr="00A0026A" w:rsidRDefault="00280826" w:rsidP="00A34F1D">
            <w:pPr>
              <w:bidi w:val="0"/>
              <w:rPr>
                <w:rFonts w:ascii="Courier" w:hAnsi="Courier" w:cs="Courier"/>
                <w:sz w:val="20"/>
                <w:szCs w:val="20"/>
              </w:rPr>
            </w:pPr>
          </w:p>
          <w:p w:rsidR="00280826" w:rsidRPr="00A0026A" w:rsidRDefault="00280826" w:rsidP="00A34F1D">
            <w:pPr>
              <w:bidi w:val="0"/>
              <w:rPr>
                <w:rFonts w:ascii="Courier" w:hAnsi="Courier" w:cs="Courier"/>
                <w:sz w:val="20"/>
                <w:szCs w:val="20"/>
              </w:rPr>
            </w:pPr>
          </w:p>
          <w:p w:rsidR="00280826" w:rsidRPr="00A0026A" w:rsidRDefault="00280826" w:rsidP="00A34F1D">
            <w:pPr>
              <w:bidi w:val="0"/>
              <w:rPr>
                <w:rFonts w:ascii="Courier" w:hAnsi="Courier" w:cs="Courier"/>
                <w:sz w:val="20"/>
                <w:szCs w:val="20"/>
              </w:rPr>
            </w:pPr>
          </w:p>
          <w:p w:rsidR="00280826" w:rsidRPr="00A0026A" w:rsidRDefault="00280826" w:rsidP="00A34F1D">
            <w:pPr>
              <w:bidi w:val="0"/>
              <w:rPr>
                <w:b w:val="0"/>
                <w:bCs w:val="0"/>
                <w:sz w:val="20"/>
                <w:szCs w:val="20"/>
                <w:lang w:bidi="ar-IQ"/>
              </w:rPr>
            </w:pPr>
          </w:p>
          <w:p w:rsidR="00280826" w:rsidRPr="00A0026A" w:rsidRDefault="00280826" w:rsidP="00A34F1D">
            <w:pPr>
              <w:bidi w:val="0"/>
              <w:rPr>
                <w:b w:val="0"/>
                <w:bCs w:val="0"/>
                <w:sz w:val="20"/>
                <w:szCs w:val="20"/>
                <w:lang w:bidi="ar-IQ"/>
              </w:rPr>
            </w:pPr>
          </w:p>
          <w:p w:rsidR="00280826" w:rsidRPr="00A0026A" w:rsidRDefault="00280826" w:rsidP="00A34F1D">
            <w:pPr>
              <w:bidi w:val="0"/>
              <w:rPr>
                <w:b w:val="0"/>
                <w:bCs w:val="0"/>
                <w:sz w:val="20"/>
                <w:szCs w:val="20"/>
                <w:lang w:bidi="ar-IQ"/>
              </w:rPr>
            </w:pPr>
          </w:p>
          <w:p w:rsidR="00280826" w:rsidRPr="00A0026A" w:rsidRDefault="00280826" w:rsidP="00A34F1D">
            <w:pPr>
              <w:bidi w:val="0"/>
              <w:rPr>
                <w:b w:val="0"/>
                <w:bCs w:val="0"/>
                <w:sz w:val="20"/>
                <w:szCs w:val="20"/>
                <w:lang w:bidi="ar-IQ"/>
              </w:rPr>
            </w:pPr>
          </w:p>
          <w:p w:rsidR="00280826" w:rsidRPr="00A0026A" w:rsidRDefault="00280826" w:rsidP="00A34F1D">
            <w:pPr>
              <w:bidi w:val="0"/>
              <w:rPr>
                <w:b w:val="0"/>
                <w:bCs w:val="0"/>
                <w:sz w:val="20"/>
                <w:szCs w:val="20"/>
                <w:lang w:bidi="ar-IQ"/>
              </w:rPr>
            </w:pPr>
          </w:p>
          <w:p w:rsidR="00280826" w:rsidRPr="00A0026A" w:rsidRDefault="00280826" w:rsidP="00A34F1D">
            <w:pPr>
              <w:bidi w:val="0"/>
              <w:rPr>
                <w:b w:val="0"/>
                <w:bCs w:val="0"/>
                <w:sz w:val="20"/>
                <w:szCs w:val="20"/>
                <w:lang w:bidi="ar-IQ"/>
              </w:rPr>
            </w:pPr>
          </w:p>
        </w:tc>
        <w:tc>
          <w:tcPr>
            <w:tcW w:w="2271" w:type="dxa"/>
            <w:shd w:val="clear" w:color="auto" w:fill="BFBFBF" w:themeFill="background1" w:themeFillShade="BF"/>
          </w:tcPr>
          <w:p w:rsidR="00280826" w:rsidRPr="001E05F2" w:rsidRDefault="00280826" w:rsidP="00A34F1D">
            <w:pPr>
              <w:bidi w:val="0"/>
              <w:cnfStyle w:val="000000010000"/>
              <w:rPr>
                <w:b/>
                <w:bCs/>
                <w:sz w:val="24"/>
                <w:szCs w:val="24"/>
                <w:lang w:bidi="ar-IQ"/>
              </w:rPr>
            </w:pPr>
            <w:r>
              <w:rPr>
                <w:b/>
                <w:bCs/>
                <w:sz w:val="24"/>
                <w:szCs w:val="24"/>
                <w:lang w:bidi="ar-IQ"/>
              </w:rPr>
              <w:t>Abstract</w:t>
            </w: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p w:rsidR="00280826" w:rsidRPr="001E05F2" w:rsidRDefault="00280826" w:rsidP="00A34F1D">
            <w:pPr>
              <w:bidi w:val="0"/>
              <w:cnfStyle w:val="000000010000"/>
              <w:rPr>
                <w:b/>
                <w:bCs/>
                <w:sz w:val="24"/>
                <w:szCs w:val="24"/>
                <w:lang w:bidi="ar-IQ"/>
              </w:rPr>
            </w:pPr>
          </w:p>
        </w:tc>
      </w:tr>
    </w:tbl>
    <w:p w:rsidR="0030790C" w:rsidRDefault="0030790C" w:rsidP="00E17DEB">
      <w:pPr>
        <w:rPr>
          <w:b/>
          <w:bCs/>
          <w:sz w:val="28"/>
          <w:szCs w:val="28"/>
          <w:rtl/>
          <w:lang w:bidi="ar-IQ"/>
        </w:rPr>
      </w:pPr>
    </w:p>
    <w:p w:rsidR="00F2742C" w:rsidRDefault="00F2742C" w:rsidP="00E17DEB">
      <w:pPr>
        <w:rPr>
          <w:b/>
          <w:bCs/>
          <w:sz w:val="28"/>
          <w:szCs w:val="28"/>
          <w:rtl/>
          <w:lang w:bidi="ar-IQ"/>
        </w:rPr>
      </w:pPr>
    </w:p>
    <w:p w:rsidR="00F2742C" w:rsidRDefault="00E14D0E" w:rsidP="00F2742C">
      <w:pPr>
        <w:rPr>
          <w:b/>
          <w:bCs/>
          <w:sz w:val="28"/>
          <w:szCs w:val="28"/>
          <w:rtl/>
          <w:lang w:bidi="ar-IQ"/>
        </w:rPr>
      </w:pPr>
      <w:r w:rsidRPr="00E17DEB">
        <w:rPr>
          <w:rFonts w:hint="cs"/>
          <w:b/>
          <w:bCs/>
          <w:sz w:val="28"/>
          <w:szCs w:val="28"/>
          <w:rtl/>
          <w:lang w:bidi="ar-IQ"/>
        </w:rPr>
        <w:lastRenderedPageBreak/>
        <w:t>أنموذج</w:t>
      </w:r>
      <w:r w:rsidR="00F2742C" w:rsidRPr="00E17DEB">
        <w:rPr>
          <w:rFonts w:hint="cs"/>
          <w:b/>
          <w:bCs/>
          <w:sz w:val="28"/>
          <w:szCs w:val="28"/>
          <w:rtl/>
          <w:lang w:bidi="ar-IQ"/>
        </w:rPr>
        <w:t xml:space="preserve"> (</w:t>
      </w:r>
      <w:r w:rsidR="00F2742C">
        <w:rPr>
          <w:rFonts w:hint="cs"/>
          <w:b/>
          <w:bCs/>
          <w:sz w:val="28"/>
          <w:szCs w:val="28"/>
          <w:rtl/>
          <w:lang w:bidi="ar-IQ"/>
        </w:rPr>
        <w:t>ب</w:t>
      </w:r>
      <w:r w:rsidR="00F2742C" w:rsidRPr="00E17DEB">
        <w:rPr>
          <w:rFonts w:hint="cs"/>
          <w:b/>
          <w:bCs/>
          <w:sz w:val="28"/>
          <w:szCs w:val="28"/>
          <w:rtl/>
          <w:lang w:bidi="ar-IQ"/>
        </w:rPr>
        <w:t xml:space="preserve">) الخاص </w:t>
      </w:r>
      <w:r w:rsidR="00F2742C">
        <w:rPr>
          <w:rFonts w:hint="cs"/>
          <w:b/>
          <w:bCs/>
          <w:sz w:val="28"/>
          <w:szCs w:val="28"/>
          <w:rtl/>
          <w:lang w:bidi="ar-IQ"/>
        </w:rPr>
        <w:t xml:space="preserve">بالبحوث </w:t>
      </w:r>
      <w:r>
        <w:rPr>
          <w:rFonts w:hint="cs"/>
          <w:b/>
          <w:bCs/>
          <w:sz w:val="28"/>
          <w:szCs w:val="28"/>
          <w:rtl/>
          <w:lang w:bidi="ar-IQ"/>
        </w:rPr>
        <w:t>للأعوام</w:t>
      </w:r>
      <w:r w:rsidR="00F2742C">
        <w:rPr>
          <w:rFonts w:hint="cs"/>
          <w:b/>
          <w:bCs/>
          <w:sz w:val="28"/>
          <w:szCs w:val="28"/>
          <w:rtl/>
          <w:lang w:bidi="ar-IQ"/>
        </w:rPr>
        <w:t xml:space="preserve"> (2008,2009,2010,2011)</w:t>
      </w:r>
    </w:p>
    <w:tbl>
      <w:tblPr>
        <w:tblStyle w:val="1"/>
        <w:bidiVisual/>
        <w:tblW w:w="0" w:type="auto"/>
        <w:tblLook w:val="04A0"/>
      </w:tblPr>
      <w:tblGrid>
        <w:gridCol w:w="1667"/>
        <w:gridCol w:w="1417"/>
        <w:gridCol w:w="1364"/>
        <w:gridCol w:w="1613"/>
        <w:gridCol w:w="425"/>
        <w:gridCol w:w="1985"/>
        <w:gridCol w:w="2271"/>
      </w:tblGrid>
      <w:tr w:rsidR="00F2742C" w:rsidTr="00A34F1D">
        <w:trPr>
          <w:cnfStyle w:val="100000000000"/>
        </w:trPr>
        <w:tc>
          <w:tcPr>
            <w:cnfStyle w:val="001000000000"/>
            <w:tcW w:w="10742" w:type="dxa"/>
            <w:gridSpan w:val="7"/>
            <w:shd w:val="clear" w:color="auto" w:fill="BFBFBF" w:themeFill="background1" w:themeFillShade="BF"/>
          </w:tcPr>
          <w:p w:rsidR="00F2742C" w:rsidRDefault="00F2742C" w:rsidP="00A34F1D">
            <w:pPr>
              <w:bidi w:val="0"/>
              <w:jc w:val="center"/>
              <w:rPr>
                <w:b w:val="0"/>
                <w:bCs w:val="0"/>
                <w:sz w:val="28"/>
                <w:szCs w:val="28"/>
                <w:rtl/>
                <w:lang w:bidi="ar-IQ"/>
              </w:rPr>
            </w:pPr>
            <w:r>
              <w:rPr>
                <w:b w:val="0"/>
                <w:bCs w:val="0"/>
                <w:sz w:val="28"/>
                <w:szCs w:val="28"/>
                <w:lang w:bidi="ar-IQ"/>
              </w:rPr>
              <w:t>University Of Baghdad</w:t>
            </w:r>
          </w:p>
        </w:tc>
      </w:tr>
      <w:tr w:rsidR="00F2742C" w:rsidTr="00A34F1D">
        <w:trPr>
          <w:cnfStyle w:val="000000100000"/>
        </w:trPr>
        <w:tc>
          <w:tcPr>
            <w:cnfStyle w:val="001000000000"/>
            <w:tcW w:w="8471" w:type="dxa"/>
            <w:gridSpan w:val="6"/>
            <w:shd w:val="clear" w:color="auto" w:fill="auto"/>
          </w:tcPr>
          <w:p w:rsidR="00F2742C" w:rsidRDefault="00F2742C" w:rsidP="00A34F1D">
            <w:pPr>
              <w:bidi w:val="0"/>
              <w:rPr>
                <w:b w:val="0"/>
                <w:bCs w:val="0"/>
                <w:sz w:val="28"/>
                <w:szCs w:val="28"/>
                <w:rtl/>
                <w:lang w:bidi="ar-IQ"/>
              </w:rPr>
            </w:pPr>
            <w:r>
              <w:rPr>
                <w:rFonts w:ascii="Courier" w:hAnsi="Courier" w:cs="Courier"/>
                <w:sz w:val="24"/>
                <w:szCs w:val="24"/>
              </w:rPr>
              <w:t xml:space="preserve">College of Veterinary Medicine  </w:t>
            </w:r>
          </w:p>
        </w:tc>
        <w:tc>
          <w:tcPr>
            <w:tcW w:w="2271" w:type="dxa"/>
            <w:shd w:val="clear" w:color="auto" w:fill="BFBFBF" w:themeFill="background1" w:themeFillShade="BF"/>
          </w:tcPr>
          <w:p w:rsidR="00F2742C" w:rsidRPr="001E05F2" w:rsidRDefault="00F2742C" w:rsidP="00A34F1D">
            <w:pPr>
              <w:bidi w:val="0"/>
              <w:cnfStyle w:val="000000100000"/>
              <w:rPr>
                <w:b/>
                <w:bCs/>
                <w:sz w:val="24"/>
                <w:szCs w:val="24"/>
                <w:rtl/>
                <w:lang w:bidi="ar-IQ"/>
              </w:rPr>
            </w:pPr>
            <w:r w:rsidRPr="001E05F2">
              <w:rPr>
                <w:b/>
                <w:bCs/>
                <w:sz w:val="24"/>
                <w:szCs w:val="24"/>
                <w:lang w:bidi="ar-IQ"/>
              </w:rPr>
              <w:t>College Name</w:t>
            </w:r>
          </w:p>
        </w:tc>
      </w:tr>
      <w:tr w:rsidR="00F2742C" w:rsidTr="00A34F1D">
        <w:trPr>
          <w:cnfStyle w:val="000000010000"/>
        </w:trPr>
        <w:tc>
          <w:tcPr>
            <w:cnfStyle w:val="001000000000"/>
            <w:tcW w:w="8471" w:type="dxa"/>
            <w:gridSpan w:val="6"/>
            <w:shd w:val="clear" w:color="auto" w:fill="auto"/>
          </w:tcPr>
          <w:p w:rsidR="00F2742C" w:rsidRDefault="00F2742C" w:rsidP="00A34F1D">
            <w:pPr>
              <w:bidi w:val="0"/>
              <w:rPr>
                <w:b w:val="0"/>
                <w:bCs w:val="0"/>
                <w:sz w:val="28"/>
                <w:szCs w:val="28"/>
                <w:rtl/>
                <w:lang w:bidi="ar-IQ"/>
              </w:rPr>
            </w:pPr>
            <w:r>
              <w:rPr>
                <w:rFonts w:ascii="Courier" w:hAnsi="Courier" w:cs="Courier"/>
                <w:sz w:val="24"/>
                <w:szCs w:val="24"/>
              </w:rPr>
              <w:t>Veterinary Internal And Preventive Medicine</w:t>
            </w:r>
          </w:p>
        </w:tc>
        <w:tc>
          <w:tcPr>
            <w:tcW w:w="2271" w:type="dxa"/>
            <w:shd w:val="clear" w:color="auto" w:fill="BFBFBF" w:themeFill="background1" w:themeFillShade="BF"/>
          </w:tcPr>
          <w:p w:rsidR="00F2742C" w:rsidRPr="001E05F2" w:rsidRDefault="00F2742C" w:rsidP="00A34F1D">
            <w:pPr>
              <w:bidi w:val="0"/>
              <w:cnfStyle w:val="000000010000"/>
              <w:rPr>
                <w:b/>
                <w:bCs/>
                <w:sz w:val="24"/>
                <w:szCs w:val="24"/>
                <w:rtl/>
                <w:lang w:bidi="ar-IQ"/>
              </w:rPr>
            </w:pPr>
            <w:r w:rsidRPr="001E05F2">
              <w:rPr>
                <w:b/>
                <w:bCs/>
                <w:sz w:val="24"/>
                <w:szCs w:val="24"/>
                <w:lang w:bidi="ar-IQ"/>
              </w:rPr>
              <w:t>Department</w:t>
            </w:r>
          </w:p>
        </w:tc>
      </w:tr>
      <w:tr w:rsidR="00F2742C" w:rsidTr="00A34F1D">
        <w:trPr>
          <w:cnfStyle w:val="000000100000"/>
        </w:trPr>
        <w:tc>
          <w:tcPr>
            <w:cnfStyle w:val="001000000000"/>
            <w:tcW w:w="8471" w:type="dxa"/>
            <w:gridSpan w:val="6"/>
            <w:shd w:val="clear" w:color="auto" w:fill="auto"/>
          </w:tcPr>
          <w:p w:rsidR="00F2742C" w:rsidRPr="00E17DEB" w:rsidRDefault="00F2742C" w:rsidP="00A34F1D">
            <w:pPr>
              <w:bidi w:val="0"/>
              <w:rPr>
                <w:b w:val="0"/>
                <w:bCs w:val="0"/>
                <w:sz w:val="28"/>
                <w:szCs w:val="28"/>
                <w:rtl/>
                <w:lang w:bidi="ar-IQ"/>
              </w:rPr>
            </w:pPr>
            <w:proofErr w:type="spellStart"/>
            <w:r>
              <w:rPr>
                <w:rFonts w:ascii="Courier" w:hAnsi="Courier" w:cs="Courier"/>
                <w:sz w:val="24"/>
                <w:szCs w:val="24"/>
              </w:rPr>
              <w:t>Kefah</w:t>
            </w:r>
            <w:proofErr w:type="spellEnd"/>
            <w:r>
              <w:rPr>
                <w:rFonts w:ascii="Courier" w:hAnsi="Courier" w:cs="Courier"/>
                <w:sz w:val="24"/>
                <w:szCs w:val="24"/>
              </w:rPr>
              <w:t xml:space="preserve"> </w:t>
            </w:r>
            <w:proofErr w:type="spellStart"/>
            <w:r>
              <w:rPr>
                <w:rFonts w:ascii="Courier" w:hAnsi="Courier" w:cs="Courier"/>
                <w:sz w:val="24"/>
                <w:szCs w:val="24"/>
              </w:rPr>
              <w:t>Oda</w:t>
            </w:r>
            <w:proofErr w:type="spellEnd"/>
            <w:r>
              <w:rPr>
                <w:rFonts w:ascii="Courier" w:hAnsi="Courier" w:cs="Courier"/>
                <w:sz w:val="24"/>
                <w:szCs w:val="24"/>
              </w:rPr>
              <w:t xml:space="preserve"> </w:t>
            </w:r>
            <w:proofErr w:type="spellStart"/>
            <w:r>
              <w:rPr>
                <w:rFonts w:ascii="Courier" w:hAnsi="Courier" w:cs="Courier"/>
                <w:sz w:val="24"/>
                <w:szCs w:val="24"/>
              </w:rPr>
              <w:t>Salman</w:t>
            </w:r>
            <w:proofErr w:type="spellEnd"/>
            <w:r>
              <w:rPr>
                <w:rFonts w:ascii="Courier" w:hAnsi="Courier" w:cs="Courier"/>
                <w:sz w:val="24"/>
                <w:szCs w:val="24"/>
              </w:rPr>
              <w:t xml:space="preserve"> Al-</w:t>
            </w:r>
            <w:proofErr w:type="spellStart"/>
            <w:r>
              <w:rPr>
                <w:rFonts w:ascii="Courier" w:hAnsi="Courier" w:cs="Courier"/>
                <w:sz w:val="24"/>
                <w:szCs w:val="24"/>
              </w:rPr>
              <w:t>Jeburii</w:t>
            </w:r>
            <w:proofErr w:type="spellEnd"/>
          </w:p>
        </w:tc>
        <w:tc>
          <w:tcPr>
            <w:tcW w:w="2271" w:type="dxa"/>
            <w:shd w:val="clear" w:color="auto" w:fill="BFBFBF" w:themeFill="background1" w:themeFillShade="BF"/>
          </w:tcPr>
          <w:p w:rsidR="00F2742C" w:rsidRPr="001E05F2" w:rsidRDefault="00F2742C" w:rsidP="00A34F1D">
            <w:pPr>
              <w:bidi w:val="0"/>
              <w:cnfStyle w:val="000000100000"/>
              <w:rPr>
                <w:b/>
                <w:bCs/>
                <w:sz w:val="24"/>
                <w:szCs w:val="24"/>
                <w:rtl/>
                <w:lang w:bidi="ar-IQ"/>
              </w:rPr>
            </w:pPr>
            <w:r w:rsidRPr="001E05F2">
              <w:rPr>
                <w:b/>
                <w:bCs/>
                <w:sz w:val="24"/>
                <w:szCs w:val="24"/>
                <w:lang w:bidi="ar-IQ"/>
              </w:rPr>
              <w:t>Full Name as Written in Passport</w:t>
            </w:r>
          </w:p>
        </w:tc>
      </w:tr>
      <w:tr w:rsidR="00F2742C" w:rsidTr="00A34F1D">
        <w:trPr>
          <w:cnfStyle w:val="000000010000"/>
        </w:trPr>
        <w:tc>
          <w:tcPr>
            <w:cnfStyle w:val="001000000000"/>
            <w:tcW w:w="8471" w:type="dxa"/>
            <w:gridSpan w:val="6"/>
            <w:shd w:val="clear" w:color="auto" w:fill="auto"/>
          </w:tcPr>
          <w:p w:rsidR="00F2742C" w:rsidRDefault="00F2742C" w:rsidP="00A34F1D">
            <w:pPr>
              <w:bidi w:val="0"/>
              <w:rPr>
                <w:b w:val="0"/>
                <w:bCs w:val="0"/>
                <w:sz w:val="28"/>
                <w:szCs w:val="28"/>
                <w:rtl/>
                <w:lang w:bidi="ar-IQ"/>
              </w:rPr>
            </w:pPr>
            <w:r>
              <w:rPr>
                <w:rFonts w:ascii="Courier" w:hAnsi="Courier" w:cs="Courier"/>
                <w:sz w:val="24"/>
                <w:szCs w:val="24"/>
              </w:rPr>
              <w:t>K.aljebori@yahoo.com</w:t>
            </w:r>
          </w:p>
        </w:tc>
        <w:tc>
          <w:tcPr>
            <w:tcW w:w="2271" w:type="dxa"/>
            <w:shd w:val="clear" w:color="auto" w:fill="BFBFBF" w:themeFill="background1" w:themeFillShade="BF"/>
          </w:tcPr>
          <w:p w:rsidR="00F2742C" w:rsidRPr="001E05F2" w:rsidRDefault="00F2742C" w:rsidP="00A34F1D">
            <w:pPr>
              <w:bidi w:val="0"/>
              <w:cnfStyle w:val="000000010000"/>
              <w:rPr>
                <w:b/>
                <w:bCs/>
                <w:sz w:val="24"/>
                <w:szCs w:val="24"/>
                <w:rtl/>
                <w:lang w:bidi="ar-IQ"/>
              </w:rPr>
            </w:pPr>
            <w:r w:rsidRPr="001E05F2">
              <w:rPr>
                <w:b/>
                <w:bCs/>
                <w:sz w:val="24"/>
                <w:szCs w:val="24"/>
                <w:lang w:bidi="ar-IQ"/>
              </w:rPr>
              <w:t>e-mail</w:t>
            </w:r>
          </w:p>
        </w:tc>
      </w:tr>
      <w:tr w:rsidR="00F2742C" w:rsidTr="00A34F1D">
        <w:trPr>
          <w:cnfStyle w:val="000000100000"/>
        </w:trPr>
        <w:tc>
          <w:tcPr>
            <w:cnfStyle w:val="001000000000"/>
            <w:tcW w:w="1667" w:type="dxa"/>
            <w:shd w:val="clear" w:color="auto" w:fill="auto"/>
          </w:tcPr>
          <w:p w:rsidR="00F2742C" w:rsidRPr="00A0026A" w:rsidRDefault="00F2742C" w:rsidP="00A34F1D">
            <w:pPr>
              <w:bidi w:val="0"/>
              <w:rPr>
                <w:rFonts w:ascii="Courier" w:hAnsi="Courier" w:cs="Courier"/>
                <w:sz w:val="18"/>
                <w:szCs w:val="18"/>
                <w:rtl/>
              </w:rPr>
            </w:pPr>
            <w:r w:rsidRPr="00A0026A">
              <w:rPr>
                <w:rFonts w:ascii="Courier" w:hAnsi="Courier" w:cs="Courier"/>
                <w:sz w:val="18"/>
                <w:szCs w:val="18"/>
              </w:rPr>
              <w:sym w:font="Wingdings" w:char="F0A1"/>
            </w:r>
            <w:r w:rsidRPr="00A0026A">
              <w:rPr>
                <w:rFonts w:ascii="Courier" w:hAnsi="Courier" w:cs="Courier"/>
                <w:sz w:val="18"/>
                <w:szCs w:val="18"/>
              </w:rPr>
              <w:t xml:space="preserve"> Professor</w:t>
            </w:r>
          </w:p>
        </w:tc>
        <w:tc>
          <w:tcPr>
            <w:tcW w:w="2781" w:type="dxa"/>
            <w:gridSpan w:val="2"/>
            <w:shd w:val="clear" w:color="auto" w:fill="auto"/>
          </w:tcPr>
          <w:p w:rsidR="00F2742C" w:rsidRPr="00A0026A" w:rsidRDefault="00F2742C" w:rsidP="00A34F1D">
            <w:pPr>
              <w:bidi w:val="0"/>
              <w:cnfStyle w:val="000000100000"/>
              <w:rPr>
                <w:rFonts w:ascii="Courier" w:eastAsiaTheme="majorEastAsia" w:hAnsi="Courier" w:cs="Courier"/>
                <w:b/>
                <w:bCs/>
                <w:sz w:val="18"/>
                <w:szCs w:val="18"/>
                <w:rtl/>
              </w:rPr>
            </w:pPr>
            <w:r w:rsidRPr="00A0026A">
              <w:rPr>
                <w:rFonts w:ascii="Courier" w:eastAsiaTheme="majorEastAsia" w:hAnsi="Courier" w:cs="Courier"/>
                <w:b/>
                <w:bCs/>
                <w:sz w:val="18"/>
                <w:szCs w:val="18"/>
              </w:rPr>
              <w:sym w:font="Wingdings" w:char="F06C"/>
            </w:r>
            <w:r w:rsidRPr="00A0026A">
              <w:rPr>
                <w:rFonts w:ascii="Courier" w:eastAsiaTheme="majorEastAsia" w:hAnsi="Courier" w:cs="Courier"/>
                <w:b/>
                <w:bCs/>
                <w:sz w:val="18"/>
                <w:szCs w:val="18"/>
              </w:rPr>
              <w:t xml:space="preserve"> Assistant Professor</w:t>
            </w:r>
          </w:p>
        </w:tc>
        <w:tc>
          <w:tcPr>
            <w:tcW w:w="1613" w:type="dxa"/>
            <w:shd w:val="clear" w:color="auto" w:fill="auto"/>
          </w:tcPr>
          <w:p w:rsidR="00F2742C" w:rsidRPr="00A0026A" w:rsidRDefault="00F2742C" w:rsidP="00A34F1D">
            <w:pPr>
              <w:bidi w:val="0"/>
              <w:cnfStyle w:val="000000100000"/>
              <w:rPr>
                <w:rFonts w:ascii="Courier" w:eastAsiaTheme="majorEastAsia" w:hAnsi="Courier" w:cs="Courier"/>
                <w:b/>
                <w:bCs/>
                <w:sz w:val="18"/>
                <w:szCs w:val="18"/>
                <w:rtl/>
              </w:rPr>
            </w:pPr>
            <w:r w:rsidRPr="00A0026A">
              <w:rPr>
                <w:rFonts w:ascii="Courier" w:eastAsiaTheme="majorEastAsia" w:hAnsi="Courier" w:cs="Courier"/>
                <w:b/>
                <w:bCs/>
                <w:sz w:val="18"/>
                <w:szCs w:val="18"/>
              </w:rPr>
              <w:sym w:font="Wingdings" w:char="F0A1"/>
            </w:r>
            <w:r w:rsidRPr="00A0026A">
              <w:rPr>
                <w:rFonts w:ascii="Courier" w:eastAsiaTheme="majorEastAsia" w:hAnsi="Courier" w:cs="Courier"/>
                <w:b/>
                <w:bCs/>
                <w:sz w:val="18"/>
                <w:szCs w:val="18"/>
              </w:rPr>
              <w:t xml:space="preserve"> Lecturer</w:t>
            </w:r>
          </w:p>
        </w:tc>
        <w:tc>
          <w:tcPr>
            <w:tcW w:w="2410" w:type="dxa"/>
            <w:gridSpan w:val="2"/>
            <w:shd w:val="clear" w:color="auto" w:fill="auto"/>
          </w:tcPr>
          <w:p w:rsidR="00F2742C" w:rsidRPr="00A0026A" w:rsidRDefault="00F2742C" w:rsidP="00A34F1D">
            <w:pPr>
              <w:bidi w:val="0"/>
              <w:cnfStyle w:val="000000100000"/>
              <w:rPr>
                <w:rFonts w:ascii="Courier" w:eastAsiaTheme="majorEastAsia" w:hAnsi="Courier" w:cs="Courier"/>
                <w:b/>
                <w:bCs/>
                <w:sz w:val="18"/>
                <w:szCs w:val="18"/>
                <w:rtl/>
              </w:rPr>
            </w:pPr>
            <w:r w:rsidRPr="00A0026A">
              <w:rPr>
                <w:rFonts w:ascii="Courier" w:eastAsiaTheme="majorEastAsia" w:hAnsi="Courier" w:cs="Courier"/>
                <w:b/>
                <w:bCs/>
                <w:sz w:val="18"/>
                <w:szCs w:val="18"/>
              </w:rPr>
              <w:sym w:font="Wingdings" w:char="F0A1"/>
            </w:r>
            <w:r w:rsidRPr="00A0026A">
              <w:rPr>
                <w:rFonts w:ascii="Courier" w:eastAsiaTheme="majorEastAsia" w:hAnsi="Courier" w:cs="Courier"/>
                <w:b/>
                <w:bCs/>
                <w:sz w:val="18"/>
                <w:szCs w:val="18"/>
              </w:rPr>
              <w:t xml:space="preserve"> Assistant Lecturer</w:t>
            </w:r>
          </w:p>
        </w:tc>
        <w:tc>
          <w:tcPr>
            <w:tcW w:w="2271" w:type="dxa"/>
            <w:shd w:val="clear" w:color="auto" w:fill="BFBFBF" w:themeFill="background1" w:themeFillShade="BF"/>
          </w:tcPr>
          <w:p w:rsidR="00F2742C" w:rsidRPr="001E05F2" w:rsidRDefault="00F2742C" w:rsidP="00A34F1D">
            <w:pPr>
              <w:bidi w:val="0"/>
              <w:cnfStyle w:val="000000100000"/>
              <w:rPr>
                <w:b/>
                <w:bCs/>
                <w:sz w:val="24"/>
                <w:szCs w:val="24"/>
                <w:rtl/>
                <w:lang w:bidi="ar-IQ"/>
              </w:rPr>
            </w:pPr>
            <w:r w:rsidRPr="001E05F2">
              <w:rPr>
                <w:b/>
                <w:bCs/>
                <w:sz w:val="24"/>
                <w:szCs w:val="24"/>
                <w:lang w:bidi="ar-IQ"/>
              </w:rPr>
              <w:t>Career</w:t>
            </w:r>
          </w:p>
        </w:tc>
      </w:tr>
      <w:tr w:rsidR="00F2742C" w:rsidTr="00A34F1D">
        <w:trPr>
          <w:cnfStyle w:val="000000010000"/>
          <w:trHeight w:val="525"/>
        </w:trPr>
        <w:tc>
          <w:tcPr>
            <w:cnfStyle w:val="001000000000"/>
            <w:tcW w:w="8471" w:type="dxa"/>
            <w:gridSpan w:val="6"/>
            <w:shd w:val="clear" w:color="auto" w:fill="auto"/>
          </w:tcPr>
          <w:p w:rsidR="00067EAF" w:rsidRPr="00067EAF" w:rsidRDefault="00067EAF" w:rsidP="00067EAF">
            <w:pPr>
              <w:jc w:val="right"/>
              <w:rPr>
                <w:rFonts w:ascii="Courier" w:hAnsi="Courier" w:cs="Courier"/>
                <w:sz w:val="24"/>
                <w:szCs w:val="24"/>
              </w:rPr>
            </w:pPr>
            <w:r w:rsidRPr="00067EAF">
              <w:rPr>
                <w:rFonts w:ascii="Courier" w:hAnsi="Courier" w:cs="Courier"/>
                <w:sz w:val="24"/>
                <w:szCs w:val="24"/>
              </w:rPr>
              <w:t xml:space="preserve">Usage of Local </w:t>
            </w:r>
            <w:proofErr w:type="spellStart"/>
            <w:r w:rsidRPr="00067EAF">
              <w:rPr>
                <w:rFonts w:ascii="Courier" w:hAnsi="Courier" w:cs="Courier"/>
                <w:sz w:val="24"/>
                <w:szCs w:val="24"/>
              </w:rPr>
              <w:t>Propolis</w:t>
            </w:r>
            <w:proofErr w:type="spellEnd"/>
            <w:r w:rsidRPr="00067EAF">
              <w:rPr>
                <w:rFonts w:ascii="Courier" w:hAnsi="Courier" w:cs="Courier"/>
                <w:sz w:val="24"/>
                <w:szCs w:val="24"/>
              </w:rPr>
              <w:t xml:space="preserve"> Formulae for Treatment of Mastitis in Ewes</w:t>
            </w:r>
          </w:p>
          <w:p w:rsidR="00F2742C" w:rsidRPr="00067EAF" w:rsidRDefault="00F2742C" w:rsidP="00A34F1D">
            <w:pPr>
              <w:bidi w:val="0"/>
              <w:rPr>
                <w:rFonts w:ascii="Courier" w:hAnsi="Courier" w:cs="Courier"/>
                <w:sz w:val="24"/>
                <w:szCs w:val="24"/>
              </w:rPr>
            </w:pPr>
          </w:p>
        </w:tc>
        <w:tc>
          <w:tcPr>
            <w:tcW w:w="2271" w:type="dxa"/>
            <w:shd w:val="clear" w:color="auto" w:fill="BFBFBF" w:themeFill="background1" w:themeFillShade="BF"/>
          </w:tcPr>
          <w:p w:rsidR="00F2742C" w:rsidRPr="001E05F2" w:rsidRDefault="00F2742C" w:rsidP="00A34F1D">
            <w:pPr>
              <w:bidi w:val="0"/>
              <w:cnfStyle w:val="000000010000"/>
              <w:rPr>
                <w:b/>
                <w:bCs/>
                <w:sz w:val="24"/>
                <w:szCs w:val="24"/>
                <w:rtl/>
                <w:lang w:bidi="ar-IQ"/>
              </w:rPr>
            </w:pPr>
            <w:r w:rsidRPr="001E05F2">
              <w:rPr>
                <w:b/>
                <w:bCs/>
                <w:sz w:val="24"/>
                <w:szCs w:val="24"/>
                <w:lang w:bidi="ar-IQ"/>
              </w:rPr>
              <w:t>Research Title</w:t>
            </w:r>
          </w:p>
        </w:tc>
      </w:tr>
      <w:tr w:rsidR="00F2742C" w:rsidTr="00A34F1D">
        <w:trPr>
          <w:cnfStyle w:val="000000100000"/>
          <w:trHeight w:val="110"/>
        </w:trPr>
        <w:tc>
          <w:tcPr>
            <w:cnfStyle w:val="001000000000"/>
            <w:tcW w:w="3084" w:type="dxa"/>
            <w:gridSpan w:val="2"/>
            <w:shd w:val="clear" w:color="auto" w:fill="auto"/>
          </w:tcPr>
          <w:p w:rsidR="00F2742C" w:rsidRPr="00A0026A" w:rsidRDefault="00F2742C" w:rsidP="00A34F1D">
            <w:pPr>
              <w:bidi w:val="0"/>
              <w:rPr>
                <w:rFonts w:ascii="Courier" w:hAnsi="Courier" w:cs="Courier"/>
                <w:sz w:val="20"/>
                <w:szCs w:val="20"/>
              </w:rPr>
            </w:pPr>
            <w:r w:rsidRPr="00A0026A">
              <w:rPr>
                <w:rFonts w:ascii="Courier" w:hAnsi="Courier" w:cs="Courier"/>
                <w:sz w:val="20"/>
                <w:szCs w:val="20"/>
              </w:rPr>
              <w:sym w:font="Wingdings" w:char="F0A1"/>
            </w:r>
            <w:r w:rsidRPr="00A0026A">
              <w:rPr>
                <w:rFonts w:ascii="Courier" w:hAnsi="Courier" w:cs="Courier"/>
                <w:sz w:val="20"/>
                <w:szCs w:val="20"/>
              </w:rPr>
              <w:t>Single</w:t>
            </w:r>
          </w:p>
        </w:tc>
        <w:tc>
          <w:tcPr>
            <w:tcW w:w="3402" w:type="dxa"/>
            <w:gridSpan w:val="3"/>
            <w:shd w:val="clear" w:color="auto" w:fill="auto"/>
          </w:tcPr>
          <w:p w:rsidR="00067EAF" w:rsidRPr="00067EAF" w:rsidRDefault="00067EAF" w:rsidP="00067EAF">
            <w:pPr>
              <w:bidi w:val="0"/>
              <w:jc w:val="center"/>
              <w:cnfStyle w:val="000000100000"/>
              <w:rPr>
                <w:rFonts w:ascii="Courier" w:eastAsiaTheme="majorEastAsia" w:hAnsi="Courier" w:cs="Courier"/>
                <w:b/>
                <w:bCs/>
                <w:sz w:val="18"/>
                <w:szCs w:val="18"/>
              </w:rPr>
            </w:pPr>
            <w:proofErr w:type="spellStart"/>
            <w:r w:rsidRPr="00067EAF">
              <w:rPr>
                <w:rFonts w:ascii="Courier" w:eastAsiaTheme="majorEastAsia" w:hAnsi="Courier" w:cs="Courier"/>
                <w:b/>
                <w:bCs/>
                <w:sz w:val="18"/>
                <w:szCs w:val="18"/>
              </w:rPr>
              <w:t>Haider</w:t>
            </w:r>
            <w:proofErr w:type="spellEnd"/>
            <w:r w:rsidRPr="00067EAF">
              <w:rPr>
                <w:rFonts w:ascii="Courier" w:eastAsiaTheme="majorEastAsia" w:hAnsi="Courier" w:cs="Courier"/>
                <w:b/>
                <w:bCs/>
                <w:sz w:val="18"/>
                <w:szCs w:val="18"/>
              </w:rPr>
              <w:t xml:space="preserve"> </w:t>
            </w:r>
            <w:proofErr w:type="spellStart"/>
            <w:r w:rsidRPr="00067EAF">
              <w:rPr>
                <w:rFonts w:ascii="Courier" w:eastAsiaTheme="majorEastAsia" w:hAnsi="Courier" w:cs="Courier"/>
                <w:b/>
                <w:bCs/>
                <w:sz w:val="18"/>
                <w:szCs w:val="18"/>
              </w:rPr>
              <w:t>Falah</w:t>
            </w:r>
            <w:proofErr w:type="spellEnd"/>
            <w:r w:rsidRPr="00067EAF">
              <w:rPr>
                <w:rFonts w:ascii="Courier" w:eastAsiaTheme="majorEastAsia" w:hAnsi="Courier" w:cs="Courier"/>
                <w:b/>
                <w:bCs/>
                <w:sz w:val="18"/>
                <w:szCs w:val="18"/>
              </w:rPr>
              <w:t xml:space="preserve"> Hassan Al-</w:t>
            </w:r>
            <w:proofErr w:type="spellStart"/>
            <w:r w:rsidRPr="00067EAF">
              <w:rPr>
                <w:rFonts w:ascii="Courier" w:eastAsiaTheme="majorEastAsia" w:hAnsi="Courier" w:cs="Courier"/>
                <w:b/>
                <w:bCs/>
                <w:sz w:val="18"/>
                <w:szCs w:val="18"/>
              </w:rPr>
              <w:t>Obaidy</w:t>
            </w:r>
            <w:proofErr w:type="spellEnd"/>
          </w:p>
          <w:p w:rsidR="00F2742C" w:rsidRPr="00067EAF" w:rsidRDefault="00F2742C" w:rsidP="00067EAF">
            <w:pPr>
              <w:bidi w:val="0"/>
              <w:cnfStyle w:val="000000100000"/>
              <w:rPr>
                <w:rFonts w:ascii="Courier" w:eastAsiaTheme="majorEastAsia" w:hAnsi="Courier" w:cs="Courier"/>
                <w:b/>
                <w:bCs/>
                <w:sz w:val="18"/>
                <w:szCs w:val="18"/>
              </w:rPr>
            </w:pPr>
          </w:p>
        </w:tc>
        <w:tc>
          <w:tcPr>
            <w:tcW w:w="1985" w:type="dxa"/>
            <w:shd w:val="clear" w:color="auto" w:fill="auto"/>
          </w:tcPr>
          <w:p w:rsidR="00F2742C" w:rsidRPr="00A0026A" w:rsidRDefault="00F2742C" w:rsidP="00A34F1D">
            <w:pPr>
              <w:bidi w:val="0"/>
              <w:cnfStyle w:val="000000100000"/>
              <w:rPr>
                <w:rFonts w:ascii="Courier" w:eastAsiaTheme="majorEastAsia" w:hAnsi="Courier" w:cs="Courier"/>
                <w:b/>
                <w:bCs/>
                <w:sz w:val="20"/>
                <w:szCs w:val="20"/>
              </w:rPr>
            </w:pPr>
            <w:r w:rsidRPr="00A0026A">
              <w:rPr>
                <w:rFonts w:ascii="Courier" w:eastAsiaTheme="majorEastAsia" w:hAnsi="Courier" w:cs="Courier"/>
                <w:b/>
                <w:bCs/>
                <w:sz w:val="20"/>
                <w:szCs w:val="20"/>
              </w:rPr>
              <w:sym w:font="Wingdings" w:char="F06C"/>
            </w:r>
            <w:r w:rsidRPr="00A0026A">
              <w:rPr>
                <w:rFonts w:ascii="Courier" w:eastAsiaTheme="majorEastAsia" w:hAnsi="Courier" w:cs="Courier"/>
                <w:b/>
                <w:bCs/>
                <w:sz w:val="20"/>
                <w:szCs w:val="20"/>
              </w:rPr>
              <w:t xml:space="preserve"> Shared name</w:t>
            </w:r>
          </w:p>
        </w:tc>
        <w:tc>
          <w:tcPr>
            <w:tcW w:w="2271" w:type="dxa"/>
            <w:shd w:val="clear" w:color="auto" w:fill="BFBFBF" w:themeFill="background1" w:themeFillShade="BF"/>
          </w:tcPr>
          <w:p w:rsidR="00F2742C" w:rsidRPr="001E05F2" w:rsidRDefault="00F2742C" w:rsidP="00A34F1D">
            <w:pPr>
              <w:bidi w:val="0"/>
              <w:cnfStyle w:val="000000100000"/>
              <w:rPr>
                <w:b/>
                <w:bCs/>
                <w:sz w:val="24"/>
                <w:szCs w:val="24"/>
                <w:lang w:bidi="ar-IQ"/>
              </w:rPr>
            </w:pPr>
            <w:r w:rsidRPr="001E05F2">
              <w:rPr>
                <w:b/>
                <w:bCs/>
                <w:sz w:val="24"/>
                <w:szCs w:val="24"/>
                <w:lang w:bidi="ar-IQ"/>
              </w:rPr>
              <w:t>Shared or Single</w:t>
            </w:r>
          </w:p>
        </w:tc>
      </w:tr>
      <w:tr w:rsidR="00F2742C" w:rsidTr="00A34F1D">
        <w:trPr>
          <w:cnfStyle w:val="000000010000"/>
          <w:trHeight w:val="110"/>
        </w:trPr>
        <w:tc>
          <w:tcPr>
            <w:cnfStyle w:val="001000000000"/>
            <w:tcW w:w="8471" w:type="dxa"/>
            <w:gridSpan w:val="6"/>
            <w:shd w:val="clear" w:color="auto" w:fill="auto"/>
          </w:tcPr>
          <w:p w:rsidR="00F2742C" w:rsidRPr="00067EAF" w:rsidRDefault="00F2742C" w:rsidP="00067EAF">
            <w:pPr>
              <w:bidi w:val="0"/>
              <w:rPr>
                <w:rFonts w:ascii="Courier" w:hAnsi="Courier" w:cs="Courier"/>
                <w:sz w:val="24"/>
                <w:szCs w:val="24"/>
              </w:rPr>
            </w:pPr>
            <w:r w:rsidRPr="00067EAF">
              <w:rPr>
                <w:rFonts w:ascii="Courier" w:hAnsi="Courier" w:cs="Courier"/>
                <w:sz w:val="24"/>
                <w:szCs w:val="24"/>
              </w:rPr>
              <w:t>Al-</w:t>
            </w:r>
            <w:r w:rsidR="00067EAF" w:rsidRPr="00067EAF">
              <w:rPr>
                <w:rFonts w:ascii="Courier" w:hAnsi="Courier" w:cs="Courier"/>
                <w:sz w:val="24"/>
                <w:szCs w:val="24"/>
              </w:rPr>
              <w:t>QADISIYA</w:t>
            </w:r>
            <w:r w:rsidRPr="00067EAF">
              <w:rPr>
                <w:rFonts w:ascii="Courier" w:hAnsi="Courier" w:cs="Courier"/>
                <w:sz w:val="24"/>
                <w:szCs w:val="24"/>
              </w:rPr>
              <w:t xml:space="preserve"> Journal of Veterinary science </w:t>
            </w:r>
          </w:p>
        </w:tc>
        <w:tc>
          <w:tcPr>
            <w:tcW w:w="2271" w:type="dxa"/>
            <w:shd w:val="clear" w:color="auto" w:fill="BFBFBF" w:themeFill="background1" w:themeFillShade="BF"/>
          </w:tcPr>
          <w:p w:rsidR="00F2742C" w:rsidRPr="001E05F2" w:rsidRDefault="00F2742C" w:rsidP="00A34F1D">
            <w:pPr>
              <w:bidi w:val="0"/>
              <w:cnfStyle w:val="000000010000"/>
              <w:rPr>
                <w:b/>
                <w:bCs/>
                <w:sz w:val="24"/>
                <w:szCs w:val="24"/>
                <w:lang w:bidi="ar-IQ"/>
              </w:rPr>
            </w:pPr>
            <w:r w:rsidRPr="001E05F2">
              <w:rPr>
                <w:b/>
                <w:bCs/>
                <w:sz w:val="24"/>
                <w:szCs w:val="24"/>
                <w:lang w:bidi="ar-IQ"/>
              </w:rPr>
              <w:t>P</w:t>
            </w:r>
            <w:r>
              <w:rPr>
                <w:b/>
                <w:bCs/>
                <w:sz w:val="24"/>
                <w:szCs w:val="24"/>
                <w:lang w:bidi="ar-IQ"/>
              </w:rPr>
              <w:t>ublished Journal title</w:t>
            </w:r>
          </w:p>
        </w:tc>
      </w:tr>
      <w:tr w:rsidR="00F2742C" w:rsidTr="00A34F1D">
        <w:trPr>
          <w:cnfStyle w:val="000000100000"/>
          <w:trHeight w:val="110"/>
        </w:trPr>
        <w:tc>
          <w:tcPr>
            <w:cnfStyle w:val="001000000000"/>
            <w:tcW w:w="8471" w:type="dxa"/>
            <w:gridSpan w:val="6"/>
            <w:shd w:val="clear" w:color="auto" w:fill="auto"/>
          </w:tcPr>
          <w:p w:rsidR="00F2742C" w:rsidRPr="00A0026A" w:rsidRDefault="00067EAF" w:rsidP="00A34F1D">
            <w:pPr>
              <w:bidi w:val="0"/>
              <w:rPr>
                <w:b w:val="0"/>
                <w:bCs w:val="0"/>
                <w:sz w:val="20"/>
                <w:szCs w:val="20"/>
                <w:lang w:bidi="ar-IQ"/>
              </w:rPr>
            </w:pPr>
            <w:r>
              <w:rPr>
                <w:b w:val="0"/>
                <w:bCs w:val="0"/>
                <w:sz w:val="20"/>
                <w:szCs w:val="20"/>
                <w:lang w:bidi="ar-IQ"/>
              </w:rPr>
              <w:t>1</w:t>
            </w:r>
            <w:r w:rsidR="008F683C">
              <w:rPr>
                <w:b w:val="0"/>
                <w:bCs w:val="0"/>
                <w:sz w:val="20"/>
                <w:szCs w:val="20"/>
                <w:lang w:bidi="ar-IQ"/>
              </w:rPr>
              <w:t>1</w:t>
            </w:r>
          </w:p>
        </w:tc>
        <w:tc>
          <w:tcPr>
            <w:tcW w:w="2271" w:type="dxa"/>
            <w:shd w:val="clear" w:color="auto" w:fill="BFBFBF" w:themeFill="background1" w:themeFillShade="BF"/>
          </w:tcPr>
          <w:p w:rsidR="00F2742C" w:rsidRPr="001E05F2" w:rsidRDefault="00F2742C" w:rsidP="00A34F1D">
            <w:pPr>
              <w:bidi w:val="0"/>
              <w:cnfStyle w:val="000000100000"/>
              <w:rPr>
                <w:b/>
                <w:bCs/>
                <w:sz w:val="24"/>
                <w:szCs w:val="24"/>
                <w:lang w:bidi="ar-IQ"/>
              </w:rPr>
            </w:pPr>
            <w:r>
              <w:rPr>
                <w:b/>
                <w:bCs/>
                <w:sz w:val="24"/>
                <w:szCs w:val="24"/>
                <w:lang w:bidi="ar-IQ"/>
              </w:rPr>
              <w:t>Volume Number</w:t>
            </w:r>
          </w:p>
        </w:tc>
      </w:tr>
      <w:tr w:rsidR="00F2742C" w:rsidTr="00A34F1D">
        <w:trPr>
          <w:cnfStyle w:val="000000010000"/>
        </w:trPr>
        <w:tc>
          <w:tcPr>
            <w:cnfStyle w:val="001000000000"/>
            <w:tcW w:w="8471" w:type="dxa"/>
            <w:gridSpan w:val="6"/>
            <w:shd w:val="clear" w:color="auto" w:fill="auto"/>
          </w:tcPr>
          <w:p w:rsidR="00F2742C" w:rsidRPr="00A0026A" w:rsidRDefault="00F2742C" w:rsidP="00A34F1D">
            <w:pPr>
              <w:bidi w:val="0"/>
              <w:rPr>
                <w:b w:val="0"/>
                <w:bCs w:val="0"/>
                <w:sz w:val="20"/>
                <w:szCs w:val="20"/>
                <w:rtl/>
                <w:lang w:bidi="ar-IQ"/>
              </w:rPr>
            </w:pPr>
          </w:p>
        </w:tc>
        <w:tc>
          <w:tcPr>
            <w:tcW w:w="2271" w:type="dxa"/>
            <w:shd w:val="clear" w:color="auto" w:fill="BFBFBF" w:themeFill="background1" w:themeFillShade="BF"/>
          </w:tcPr>
          <w:p w:rsidR="00F2742C" w:rsidRPr="001E05F2" w:rsidRDefault="00F2742C" w:rsidP="00A34F1D">
            <w:pPr>
              <w:bidi w:val="0"/>
              <w:cnfStyle w:val="000000010000"/>
              <w:rPr>
                <w:b/>
                <w:bCs/>
                <w:sz w:val="24"/>
                <w:szCs w:val="24"/>
                <w:rtl/>
                <w:lang w:bidi="ar-IQ"/>
              </w:rPr>
            </w:pPr>
            <w:r>
              <w:rPr>
                <w:b/>
                <w:bCs/>
                <w:sz w:val="24"/>
                <w:szCs w:val="24"/>
                <w:lang w:bidi="ar-IQ"/>
              </w:rPr>
              <w:t>Page</w:t>
            </w:r>
          </w:p>
        </w:tc>
      </w:tr>
      <w:tr w:rsidR="00F2742C" w:rsidTr="00A34F1D">
        <w:trPr>
          <w:cnfStyle w:val="000000100000"/>
          <w:trHeight w:val="330"/>
        </w:trPr>
        <w:tc>
          <w:tcPr>
            <w:cnfStyle w:val="001000000000"/>
            <w:tcW w:w="8471" w:type="dxa"/>
            <w:gridSpan w:val="6"/>
            <w:shd w:val="clear" w:color="auto" w:fill="auto"/>
          </w:tcPr>
          <w:p w:rsidR="00F2742C" w:rsidRPr="00A0026A" w:rsidRDefault="00067EAF" w:rsidP="00A34F1D">
            <w:pPr>
              <w:bidi w:val="0"/>
              <w:rPr>
                <w:b w:val="0"/>
                <w:bCs w:val="0"/>
                <w:sz w:val="20"/>
                <w:szCs w:val="20"/>
                <w:lang w:bidi="ar-IQ"/>
              </w:rPr>
            </w:pPr>
            <w:r>
              <w:rPr>
                <w:b w:val="0"/>
                <w:bCs w:val="0"/>
                <w:sz w:val="20"/>
                <w:szCs w:val="20"/>
                <w:lang w:bidi="ar-IQ"/>
              </w:rPr>
              <w:t>201</w:t>
            </w:r>
            <w:r w:rsidR="00916567">
              <w:rPr>
                <w:b w:val="0"/>
                <w:bCs w:val="0"/>
                <w:sz w:val="20"/>
                <w:szCs w:val="20"/>
                <w:lang w:bidi="ar-IQ"/>
              </w:rPr>
              <w:t>1</w:t>
            </w:r>
          </w:p>
        </w:tc>
        <w:tc>
          <w:tcPr>
            <w:tcW w:w="2271" w:type="dxa"/>
            <w:shd w:val="clear" w:color="auto" w:fill="BFBFBF" w:themeFill="background1" w:themeFillShade="BF"/>
          </w:tcPr>
          <w:p w:rsidR="00F2742C" w:rsidRPr="001E05F2" w:rsidRDefault="00F2742C" w:rsidP="00A34F1D">
            <w:pPr>
              <w:bidi w:val="0"/>
              <w:cnfStyle w:val="000000100000"/>
              <w:rPr>
                <w:b/>
                <w:bCs/>
                <w:sz w:val="24"/>
                <w:szCs w:val="24"/>
                <w:rtl/>
                <w:lang w:bidi="ar-IQ"/>
              </w:rPr>
            </w:pPr>
            <w:r>
              <w:rPr>
                <w:b/>
                <w:bCs/>
                <w:sz w:val="24"/>
                <w:szCs w:val="24"/>
                <w:lang w:bidi="ar-IQ"/>
              </w:rPr>
              <w:t>Year</w:t>
            </w:r>
          </w:p>
        </w:tc>
      </w:tr>
      <w:tr w:rsidR="00F2742C" w:rsidTr="00A34F1D">
        <w:trPr>
          <w:cnfStyle w:val="000000010000"/>
          <w:trHeight w:val="9180"/>
        </w:trPr>
        <w:tc>
          <w:tcPr>
            <w:cnfStyle w:val="001000000000"/>
            <w:tcW w:w="8471" w:type="dxa"/>
            <w:gridSpan w:val="6"/>
            <w:shd w:val="clear" w:color="auto" w:fill="auto"/>
          </w:tcPr>
          <w:p w:rsidR="00067EAF" w:rsidRDefault="00067EAF" w:rsidP="00067EAF">
            <w:pPr>
              <w:bidi w:val="0"/>
              <w:spacing w:line="276" w:lineRule="auto"/>
              <w:ind w:firstLine="360"/>
              <w:jc w:val="both"/>
              <w:rPr>
                <w:rFonts w:asciiTheme="majorBidi" w:hAnsiTheme="majorBidi"/>
                <w:sz w:val="24"/>
                <w:szCs w:val="24"/>
                <w:lang w:bidi="ar-IQ"/>
              </w:rPr>
            </w:pPr>
            <w:r w:rsidRPr="00067EAF">
              <w:rPr>
                <w:rFonts w:ascii="Courier" w:hAnsi="Courier" w:cs="Courier"/>
                <w:sz w:val="20"/>
                <w:szCs w:val="20"/>
              </w:rPr>
              <w:t xml:space="preserve">The aim of this Research was to use of ethanol extract  Local </w:t>
            </w:r>
            <w:proofErr w:type="spellStart"/>
            <w:r w:rsidRPr="00067EAF">
              <w:rPr>
                <w:rFonts w:ascii="Courier" w:hAnsi="Courier" w:cs="Courier"/>
                <w:sz w:val="20"/>
                <w:szCs w:val="20"/>
              </w:rPr>
              <w:t>propolis</w:t>
            </w:r>
            <w:proofErr w:type="spellEnd"/>
            <w:r w:rsidRPr="00067EAF">
              <w:rPr>
                <w:rFonts w:ascii="Courier" w:hAnsi="Courier" w:cs="Courier"/>
                <w:sz w:val="20"/>
                <w:szCs w:val="20"/>
              </w:rPr>
              <w:t xml:space="preserve"> (EEP) in treatment of mastitis in ewes Locally as Intra-mammary Infusion To carry out this aim , Survey was made for mastitis in the animal fields of veterinary and Agriculture college of Baghdad University ,Where 88 ewes were examined and 168 milk samples were collected , and the results show that : The percentage of clinical mastitis was 5.11% while the percentage of subclinical mastitis was 14.20% from the total udder halves that examined , Thirty five bacterial strains were isolated from clinical and subclinical mastitis in ewes , After confirmed each strain by morphological and biochemical Characteristics , Staphylococcus </w:t>
            </w:r>
            <w:proofErr w:type="spellStart"/>
            <w:r w:rsidRPr="00067EAF">
              <w:rPr>
                <w:rFonts w:ascii="Courier" w:hAnsi="Courier" w:cs="Courier"/>
                <w:sz w:val="20"/>
                <w:szCs w:val="20"/>
              </w:rPr>
              <w:t>aureus</w:t>
            </w:r>
            <w:proofErr w:type="spellEnd"/>
            <w:r w:rsidRPr="00067EAF">
              <w:rPr>
                <w:rFonts w:ascii="Courier" w:hAnsi="Courier" w:cs="Courier"/>
                <w:sz w:val="20"/>
                <w:szCs w:val="20"/>
              </w:rPr>
              <w:t xml:space="preserve"> was the most prevalent pathogens in the clinical mastitis (44.44%) while Staphylococcus </w:t>
            </w:r>
            <w:proofErr w:type="spellStart"/>
            <w:r w:rsidRPr="00067EAF">
              <w:rPr>
                <w:rFonts w:ascii="Courier" w:hAnsi="Courier" w:cs="Courier"/>
                <w:sz w:val="20"/>
                <w:szCs w:val="20"/>
              </w:rPr>
              <w:t>epidermidis</w:t>
            </w:r>
            <w:proofErr w:type="spellEnd"/>
            <w:r w:rsidRPr="00067EAF">
              <w:rPr>
                <w:rFonts w:ascii="Courier" w:hAnsi="Courier" w:cs="Courier"/>
                <w:sz w:val="20"/>
                <w:szCs w:val="20"/>
              </w:rPr>
              <w:t xml:space="preserve"> was the most prevalent pathogens in the subclinical mastitis (53.84%), Staphylococcus </w:t>
            </w:r>
            <w:proofErr w:type="spellStart"/>
            <w:r w:rsidRPr="00067EAF">
              <w:rPr>
                <w:rFonts w:ascii="Courier" w:hAnsi="Courier" w:cs="Courier"/>
                <w:sz w:val="20"/>
                <w:szCs w:val="20"/>
              </w:rPr>
              <w:t>aureus</w:t>
            </w:r>
            <w:proofErr w:type="spellEnd"/>
            <w:r w:rsidRPr="00067EAF">
              <w:rPr>
                <w:rFonts w:ascii="Courier" w:hAnsi="Courier" w:cs="Courier"/>
                <w:sz w:val="20"/>
                <w:szCs w:val="20"/>
              </w:rPr>
              <w:t xml:space="preserve"> was the most pathogens causing elevating of Somatic Cell Count in ewe’s milk , also the result showed that Direct Microscopic Somatic Cell Count was more confident than California Mastitis Test in detection of subclinical mastitis in ewes , In addition to isolate Pseudomonas </w:t>
            </w:r>
            <w:proofErr w:type="spellStart"/>
            <w:r w:rsidRPr="00067EAF">
              <w:rPr>
                <w:rFonts w:ascii="Courier" w:hAnsi="Courier" w:cs="Courier"/>
                <w:sz w:val="20"/>
                <w:szCs w:val="20"/>
              </w:rPr>
              <w:t>aeruginosa</w:t>
            </w:r>
            <w:proofErr w:type="spellEnd"/>
            <w:r w:rsidRPr="00067EAF">
              <w:rPr>
                <w:rFonts w:ascii="Courier" w:hAnsi="Courier" w:cs="Courier"/>
                <w:sz w:val="20"/>
                <w:szCs w:val="20"/>
              </w:rPr>
              <w:t xml:space="preserve"> for the first time in Iraq compared with previous studies. This </w:t>
            </w:r>
            <w:proofErr w:type="spellStart"/>
            <w:r w:rsidRPr="00067EAF">
              <w:rPr>
                <w:rFonts w:ascii="Courier" w:hAnsi="Courier" w:cs="Courier"/>
                <w:sz w:val="20"/>
                <w:szCs w:val="20"/>
              </w:rPr>
              <w:t>Propolis</w:t>
            </w:r>
            <w:proofErr w:type="spellEnd"/>
            <w:r w:rsidRPr="00067EAF">
              <w:rPr>
                <w:rFonts w:ascii="Courier" w:hAnsi="Courier" w:cs="Courier"/>
                <w:sz w:val="20"/>
                <w:szCs w:val="20"/>
              </w:rPr>
              <w:t xml:space="preserve"> </w:t>
            </w:r>
            <w:proofErr w:type="spellStart"/>
            <w:r w:rsidRPr="00067EAF">
              <w:rPr>
                <w:rFonts w:ascii="Courier" w:hAnsi="Courier" w:cs="Courier"/>
                <w:sz w:val="20"/>
                <w:szCs w:val="20"/>
              </w:rPr>
              <w:t>Ethanolic</w:t>
            </w:r>
            <w:proofErr w:type="spellEnd"/>
            <w:r w:rsidRPr="00067EAF">
              <w:rPr>
                <w:rFonts w:ascii="Courier" w:hAnsi="Courier" w:cs="Courier"/>
                <w:sz w:val="20"/>
                <w:szCs w:val="20"/>
              </w:rPr>
              <w:t xml:space="preserve"> Extract show antibacterial activity against Staphylococcus </w:t>
            </w:r>
            <w:proofErr w:type="spellStart"/>
            <w:r w:rsidRPr="00067EAF">
              <w:rPr>
                <w:rFonts w:ascii="Courier" w:hAnsi="Courier" w:cs="Courier"/>
                <w:sz w:val="20"/>
                <w:szCs w:val="20"/>
              </w:rPr>
              <w:t>aureus</w:t>
            </w:r>
            <w:proofErr w:type="spellEnd"/>
            <w:r w:rsidRPr="00067EAF">
              <w:rPr>
                <w:rFonts w:ascii="Courier" w:hAnsi="Courier" w:cs="Courier"/>
                <w:sz w:val="20"/>
                <w:szCs w:val="20"/>
              </w:rPr>
              <w:t xml:space="preserve"> in Vitro by Agar Diffusion Method. The antibacterial activity of </w:t>
            </w:r>
            <w:proofErr w:type="spellStart"/>
            <w:r w:rsidRPr="00067EAF">
              <w:rPr>
                <w:rFonts w:ascii="Courier" w:hAnsi="Courier" w:cs="Courier"/>
                <w:sz w:val="20"/>
                <w:szCs w:val="20"/>
              </w:rPr>
              <w:t>propolis</w:t>
            </w:r>
            <w:proofErr w:type="spellEnd"/>
            <w:r w:rsidRPr="00067EAF">
              <w:rPr>
                <w:rFonts w:ascii="Courier" w:hAnsi="Courier" w:cs="Courier"/>
                <w:sz w:val="20"/>
                <w:szCs w:val="20"/>
              </w:rPr>
              <w:t xml:space="preserve"> preparation 1% were proved clinically with bacterial Cure in 3 cases of ewes naturally infected with subclinical mastitis caused by Staphylococcus </w:t>
            </w:r>
            <w:proofErr w:type="spellStart"/>
            <w:r w:rsidRPr="00067EAF">
              <w:rPr>
                <w:rFonts w:ascii="Courier" w:hAnsi="Courier" w:cs="Courier"/>
                <w:sz w:val="20"/>
                <w:szCs w:val="20"/>
              </w:rPr>
              <w:t>aureus</w:t>
            </w:r>
            <w:proofErr w:type="spellEnd"/>
            <w:r w:rsidRPr="00067EAF">
              <w:rPr>
                <w:rFonts w:ascii="Courier" w:hAnsi="Courier" w:cs="Courier"/>
                <w:sz w:val="20"/>
                <w:szCs w:val="20"/>
              </w:rPr>
              <w:t xml:space="preserve"> and mixed infection between   Streptococcus </w:t>
            </w:r>
            <w:proofErr w:type="spellStart"/>
            <w:r w:rsidRPr="00067EAF">
              <w:rPr>
                <w:rFonts w:ascii="Courier" w:hAnsi="Courier" w:cs="Courier"/>
                <w:sz w:val="20"/>
                <w:szCs w:val="20"/>
              </w:rPr>
              <w:t>uberis</w:t>
            </w:r>
            <w:proofErr w:type="spellEnd"/>
            <w:r w:rsidRPr="00067EAF">
              <w:rPr>
                <w:rFonts w:ascii="Courier" w:hAnsi="Courier" w:cs="Courier"/>
                <w:sz w:val="20"/>
                <w:szCs w:val="20"/>
              </w:rPr>
              <w:t xml:space="preserve"> and Staphylococcus </w:t>
            </w:r>
            <w:proofErr w:type="spellStart"/>
            <w:r w:rsidRPr="00067EAF">
              <w:rPr>
                <w:rFonts w:ascii="Courier" w:hAnsi="Courier" w:cs="Courier"/>
                <w:sz w:val="20"/>
                <w:szCs w:val="20"/>
              </w:rPr>
              <w:t>epidermidis</w:t>
            </w:r>
            <w:proofErr w:type="spellEnd"/>
            <w:r w:rsidRPr="00067EAF">
              <w:rPr>
                <w:rFonts w:ascii="Courier" w:hAnsi="Courier" w:cs="Courier"/>
                <w:sz w:val="20"/>
                <w:szCs w:val="20"/>
              </w:rPr>
              <w:t xml:space="preserve"> .</w:t>
            </w:r>
          </w:p>
          <w:p w:rsidR="00F2742C" w:rsidRPr="00A0026A" w:rsidRDefault="00F2742C" w:rsidP="00A34F1D">
            <w:pPr>
              <w:bidi w:val="0"/>
              <w:rPr>
                <w:b w:val="0"/>
                <w:bCs w:val="0"/>
                <w:sz w:val="20"/>
                <w:szCs w:val="20"/>
                <w:lang w:bidi="ar-IQ"/>
              </w:rPr>
            </w:pPr>
          </w:p>
        </w:tc>
        <w:tc>
          <w:tcPr>
            <w:tcW w:w="2271" w:type="dxa"/>
            <w:shd w:val="clear" w:color="auto" w:fill="BFBFBF" w:themeFill="background1" w:themeFillShade="BF"/>
          </w:tcPr>
          <w:p w:rsidR="00F2742C" w:rsidRPr="001E05F2" w:rsidRDefault="00F2742C" w:rsidP="00A34F1D">
            <w:pPr>
              <w:bidi w:val="0"/>
              <w:cnfStyle w:val="000000010000"/>
              <w:rPr>
                <w:b/>
                <w:bCs/>
                <w:sz w:val="24"/>
                <w:szCs w:val="24"/>
                <w:lang w:bidi="ar-IQ"/>
              </w:rPr>
            </w:pPr>
            <w:r>
              <w:rPr>
                <w:b/>
                <w:bCs/>
                <w:sz w:val="24"/>
                <w:szCs w:val="24"/>
                <w:lang w:bidi="ar-IQ"/>
              </w:rPr>
              <w:t>Abstract</w:t>
            </w: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p w:rsidR="00F2742C" w:rsidRPr="001E05F2" w:rsidRDefault="00F2742C" w:rsidP="00A34F1D">
            <w:pPr>
              <w:bidi w:val="0"/>
              <w:cnfStyle w:val="000000010000"/>
              <w:rPr>
                <w:b/>
                <w:bCs/>
                <w:sz w:val="24"/>
                <w:szCs w:val="24"/>
                <w:lang w:bidi="ar-IQ"/>
              </w:rPr>
            </w:pPr>
          </w:p>
        </w:tc>
      </w:tr>
    </w:tbl>
    <w:p w:rsidR="00F2742C" w:rsidRPr="00E17DEB" w:rsidRDefault="00F2742C" w:rsidP="00F2742C">
      <w:pPr>
        <w:rPr>
          <w:b/>
          <w:bCs/>
          <w:sz w:val="28"/>
          <w:szCs w:val="28"/>
          <w:rtl/>
          <w:lang w:bidi="ar-IQ"/>
        </w:rPr>
      </w:pPr>
    </w:p>
    <w:sectPr w:rsidR="00F2742C" w:rsidRPr="00E17DEB" w:rsidSect="00E17DEB">
      <w:pgSz w:w="11906" w:h="16838"/>
      <w:pgMar w:top="709" w:right="566" w:bottom="568"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B1B" w:rsidRDefault="005E6B1B" w:rsidP="00E14D0E">
      <w:pPr>
        <w:spacing w:after="0" w:line="240" w:lineRule="auto"/>
      </w:pPr>
      <w:r>
        <w:separator/>
      </w:r>
    </w:p>
  </w:endnote>
  <w:endnote w:type="continuationSeparator" w:id="0">
    <w:p w:rsidR="005E6B1B" w:rsidRDefault="005E6B1B" w:rsidP="00E14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B1B" w:rsidRDefault="005E6B1B" w:rsidP="00E14D0E">
      <w:pPr>
        <w:spacing w:after="0" w:line="240" w:lineRule="auto"/>
      </w:pPr>
      <w:r>
        <w:separator/>
      </w:r>
    </w:p>
  </w:footnote>
  <w:footnote w:type="continuationSeparator" w:id="0">
    <w:p w:rsidR="005E6B1B" w:rsidRDefault="005E6B1B" w:rsidP="00E14D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7DEB"/>
    <w:rsid w:val="00067EAF"/>
    <w:rsid w:val="000D5B9E"/>
    <w:rsid w:val="001E05F2"/>
    <w:rsid w:val="00203D3C"/>
    <w:rsid w:val="00280826"/>
    <w:rsid w:val="002B2F38"/>
    <w:rsid w:val="0030790C"/>
    <w:rsid w:val="005E6B1B"/>
    <w:rsid w:val="006967B1"/>
    <w:rsid w:val="00792857"/>
    <w:rsid w:val="0084340A"/>
    <w:rsid w:val="008F683C"/>
    <w:rsid w:val="00916567"/>
    <w:rsid w:val="00A0026A"/>
    <w:rsid w:val="00A03E1A"/>
    <w:rsid w:val="00CD7987"/>
    <w:rsid w:val="00E14D0E"/>
    <w:rsid w:val="00E17DEB"/>
    <w:rsid w:val="00E56F4B"/>
    <w:rsid w:val="00E57FD0"/>
    <w:rsid w:val="00E76B48"/>
    <w:rsid w:val="00F23E09"/>
    <w:rsid w:val="00F2742C"/>
    <w:rsid w:val="00FD7B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0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قائمة متوسطة 21"/>
    <w:basedOn w:val="a1"/>
    <w:uiPriority w:val="66"/>
    <w:rsid w:val="00E17D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
    <w:name w:val="شبكة فاتحة1"/>
    <w:basedOn w:val="a1"/>
    <w:uiPriority w:val="62"/>
    <w:rsid w:val="00E17D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4">
    <w:name w:val="Subtle Emphasis"/>
    <w:basedOn w:val="a0"/>
    <w:uiPriority w:val="19"/>
    <w:qFormat/>
    <w:rsid w:val="00792857"/>
    <w:rPr>
      <w:i/>
      <w:iCs/>
      <w:color w:val="808080" w:themeColor="text1" w:themeTint="7F"/>
    </w:rPr>
  </w:style>
  <w:style w:type="paragraph" w:styleId="a5">
    <w:name w:val="header"/>
    <w:basedOn w:val="a"/>
    <w:link w:val="Char"/>
    <w:uiPriority w:val="99"/>
    <w:semiHidden/>
    <w:unhideWhenUsed/>
    <w:rsid w:val="00E14D0E"/>
    <w:pPr>
      <w:tabs>
        <w:tab w:val="center" w:pos="4153"/>
        <w:tab w:val="right" w:pos="8306"/>
      </w:tabs>
      <w:spacing w:after="0" w:line="240" w:lineRule="auto"/>
    </w:pPr>
  </w:style>
  <w:style w:type="character" w:customStyle="1" w:styleId="Char">
    <w:name w:val="رأس صفحة Char"/>
    <w:basedOn w:val="a0"/>
    <w:link w:val="a5"/>
    <w:uiPriority w:val="99"/>
    <w:semiHidden/>
    <w:rsid w:val="00E14D0E"/>
  </w:style>
  <w:style w:type="paragraph" w:styleId="a6">
    <w:name w:val="footer"/>
    <w:basedOn w:val="a"/>
    <w:link w:val="Char0"/>
    <w:uiPriority w:val="99"/>
    <w:semiHidden/>
    <w:unhideWhenUsed/>
    <w:rsid w:val="00E14D0E"/>
    <w:pPr>
      <w:tabs>
        <w:tab w:val="center" w:pos="4153"/>
        <w:tab w:val="right" w:pos="8306"/>
      </w:tabs>
      <w:spacing w:after="0" w:line="240" w:lineRule="auto"/>
    </w:pPr>
  </w:style>
  <w:style w:type="character" w:customStyle="1" w:styleId="Char0">
    <w:name w:val="تذييل صفحة Char"/>
    <w:basedOn w:val="a0"/>
    <w:link w:val="a6"/>
    <w:uiPriority w:val="99"/>
    <w:semiHidden/>
    <w:rsid w:val="00E14D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1622</Words>
  <Characters>9250</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2011-12-17T16:57:00Z</dcterms:created>
  <dcterms:modified xsi:type="dcterms:W3CDTF">2011-12-17T17:01:00Z</dcterms:modified>
</cp:coreProperties>
</file>