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9B6EF4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47pt;width:198.6pt;height:139.4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186A5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الكلية: الطب البيطري</w:t>
                  </w:r>
                </w:p>
                <w:p w:rsidR="004A7D3C" w:rsidRDefault="00125D5F" w:rsidP="0041130E">
                  <w:pP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186A5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الفسلجة وألأدوية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186A5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الثانية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714AD7" w:rsidP="0041130E">
      <w:pPr>
        <w:jc w:val="center"/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                       </w:t>
      </w:r>
      <w:r w:rsidR="0041130E"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="0041130E"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B67901" w:rsidRDefault="00B67901" w:rsidP="00B6790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فسلجة حيوان</w:t>
      </w:r>
    </w:p>
    <w:p w:rsidR="00B67901" w:rsidRDefault="00B67901" w:rsidP="00B67901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كورس ب 4 وحدات ,4 ساعات نظري و 2 ساعة عملي / اسبوعيا</w:t>
      </w:r>
    </w:p>
    <w:p w:rsidR="00651728" w:rsidRPr="0083225D" w:rsidRDefault="00B67901" w:rsidP="00B67901">
      <w:pPr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1712F3">
        <w:rPr>
          <w:sz w:val="28"/>
          <w:szCs w:val="28"/>
        </w:rPr>
        <w:t>.</w: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="00651728"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 براء نجم عبدالله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125D5F" w:rsidRDefault="009B6EF4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جواد كاظم عراك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ab/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9B6EF4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 ماجدة عبدالخالق جعفر القيم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86A5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9B6EF4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9B6EF4">
        <w:rPr>
          <w:rFonts w:cs="Simplified Arabic"/>
          <w:b/>
          <w:bCs/>
          <w:noProof/>
          <w:sz w:val="36"/>
          <w:szCs w:val="36"/>
        </w:rPr>
        <w:pict>
          <v:shape id="_x0000_s1054" type="#_x0000_t32" style="position:absolute;left:0;text-align:left;margin-left:-2.3pt;margin-top:27.6pt;width:545.95pt;height:0;flip:x;z-index:251667968" o:connectortype="straight" strokecolor="black [3200]" strokeweight="5pt">
            <v:shadow color="#868686"/>
            <w10:wrap anchorx="page"/>
          </v:shape>
        </w:pic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186A5C">
        <w:rPr>
          <w:rFonts w:cs="Arabic Transparent"/>
          <w:b/>
          <w:bCs/>
          <w:noProof/>
          <w:sz w:val="28"/>
          <w:szCs w:val="26"/>
          <w:lang w:bidi="ar-IQ"/>
        </w:rPr>
        <w:t>Jaafer59@yahoo.com</w:t>
      </w:r>
    </w:p>
    <w:p w:rsidR="00B67901" w:rsidRPr="0083225D" w:rsidRDefault="00B67901" w:rsidP="00B6790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الرابع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7B79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دعامر عبدالجبار فليح</w:t>
      </w:r>
    </w:p>
    <w:p w:rsidR="00B67901" w:rsidRPr="0083225D" w:rsidRDefault="00B67901" w:rsidP="00B6790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B67901" w:rsidRPr="0083225D" w:rsidRDefault="00B67901" w:rsidP="00B6790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B5672" w:rsidRDefault="00B67901" w:rsidP="00B67901">
      <w:pPr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86A5C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فسلجة حيوان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B6EF4" w:rsidP="00186A5C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1" type="#_x0000_t202" style="position:absolute;left:0;text-align:left;margin-left:88.4pt;margin-top:4.55pt;width:32.2pt;height:23pt;z-index:251666944;mso-position-horizontal-relative:text;mso-position-vertical-relative:text">
                  <v:textbox>
                    <w:txbxContent>
                      <w:p w:rsidR="00186A5C" w:rsidRDefault="00186A5C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نعم</w:t>
                        </w:r>
                      </w:p>
                    </w:txbxContent>
                  </v:textbox>
                </v:shape>
              </w:pic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186A5C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علم الفسلجة هو دراسة كيفية عمل اجهزة الجسم المخ</w:t>
            </w:r>
            <w:r w:rsidR="00B6790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لفة. صمم هذا الكورس بحيث يكتسب طلبة الصف الثاني  فهم كامل عن فسلجة الحيوان من خلا ل دراسة مختلف المواضيع سواء في الجزء النظري او الجزء العملي . يكسب  الجزء العملي مهارات مختبرية في جمع وتحليل البيانات ذات العلاقة بوظائف الجسم تجريبيا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714AD7" w:rsidP="00714AD7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الفسلجة الطبية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714AD7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الفسلجة البيطرية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B67901" w:rsidRDefault="00951EAD" w:rsidP="00B67901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B6790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B67901">
        <w:trPr>
          <w:trHeight w:val="361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B67901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B67901">
        <w:trPr>
          <w:trHeight w:val="334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024790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</w:t>
            </w:r>
            <w:r w:rsidR="00186A5C">
              <w:rPr>
                <w:rFonts w:cs="Simplified Arabic" w:hint="cs"/>
                <w:b/>
                <w:bCs/>
                <w:rtl/>
                <w:lang w:bidi="ar-IQ"/>
              </w:rPr>
              <w:t>%</w:t>
            </w:r>
          </w:p>
        </w:tc>
        <w:tc>
          <w:tcPr>
            <w:tcW w:w="1532" w:type="dxa"/>
          </w:tcPr>
          <w:p w:rsidR="00AD224A" w:rsidRPr="00384B08" w:rsidRDefault="00024790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-</w:t>
            </w:r>
          </w:p>
        </w:tc>
        <w:tc>
          <w:tcPr>
            <w:tcW w:w="1531" w:type="dxa"/>
            <w:gridSpan w:val="2"/>
          </w:tcPr>
          <w:p w:rsidR="00AD224A" w:rsidRPr="00384B08" w:rsidRDefault="00024790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</w:t>
            </w:r>
            <w:r w:rsidR="00186A5C">
              <w:rPr>
                <w:rFonts w:cs="Simplified Arabic" w:hint="cs"/>
                <w:b/>
                <w:bCs/>
                <w:rtl/>
                <w:lang w:bidi="ar-IQ"/>
              </w:rPr>
              <w:t>%</w:t>
            </w:r>
          </w:p>
        </w:tc>
        <w:tc>
          <w:tcPr>
            <w:tcW w:w="1532" w:type="dxa"/>
          </w:tcPr>
          <w:p w:rsidR="00AD224A" w:rsidRPr="00384B08" w:rsidRDefault="00024790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  <w:r w:rsidR="00186A5C">
              <w:rPr>
                <w:rFonts w:cs="Simplified Arabic" w:hint="cs"/>
                <w:b/>
                <w:bCs/>
                <w:rtl/>
                <w:lang w:bidi="ar-IQ"/>
              </w:rPr>
              <w:t>%</w:t>
            </w:r>
          </w:p>
        </w:tc>
        <w:tc>
          <w:tcPr>
            <w:tcW w:w="1532" w:type="dxa"/>
          </w:tcPr>
          <w:p w:rsidR="00AD224A" w:rsidRPr="00384B08" w:rsidRDefault="00024790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</w:t>
            </w:r>
            <w:r w:rsidR="00186A5C">
              <w:rPr>
                <w:rFonts w:cs="Simplified Arabic" w:hint="cs"/>
                <w:b/>
                <w:bCs/>
                <w:rtl/>
                <w:lang w:bidi="ar-IQ"/>
              </w:rPr>
              <w:t>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Default="00B67901" w:rsidP="00B67901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تحتسب الدرجة الفصلية من 10% عن الجانب العملي  و 15% عن الجانب النظري</w:t>
            </w:r>
            <w:r w:rsidR="00D43EF2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D43EF2" w:rsidRPr="00384B08" w:rsidRDefault="00D43EF2" w:rsidP="00B67901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وتتضمن درجة العملي التقييمات اليويمة و التقارير الاسبوعي والامتحانات الدورية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024790" w:rsidRPr="00384B08" w:rsidRDefault="00186A5C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الخلية</w:t>
            </w:r>
          </w:p>
        </w:tc>
        <w:tc>
          <w:tcPr>
            <w:tcW w:w="3543" w:type="dxa"/>
            <w:vAlign w:val="center"/>
          </w:tcPr>
          <w:p w:rsidR="00EA30C6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وتعريف باجهزة المختبر</w:t>
            </w:r>
          </w:p>
        </w:tc>
        <w:tc>
          <w:tcPr>
            <w:tcW w:w="2552" w:type="dxa"/>
            <w:vAlign w:val="center"/>
          </w:tcPr>
          <w:p w:rsidR="00EA30C6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23/9</w:t>
            </w:r>
            <w:r w:rsidR="00D43EF2">
              <w:rPr>
                <w:rFonts w:hint="cs"/>
                <w:b/>
                <w:bCs/>
                <w:rtl/>
              </w:rPr>
              <w:t xml:space="preserve"> يوم احد بدايةاسبوع دراسي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186A5C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الخلية</w:t>
            </w:r>
          </w:p>
        </w:tc>
        <w:tc>
          <w:tcPr>
            <w:tcW w:w="3543" w:type="dxa"/>
            <w:vAlign w:val="center"/>
          </w:tcPr>
          <w:p w:rsidR="00EA30C6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عضلة هيكلية وعصب الضفدع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B67901">
            <w:pPr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186A5C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الخلية العصيبة والعضلية</w:t>
            </w:r>
          </w:p>
        </w:tc>
        <w:tc>
          <w:tcPr>
            <w:tcW w:w="3543" w:type="dxa"/>
            <w:vAlign w:val="center"/>
          </w:tcPr>
          <w:p w:rsidR="00EA30C6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تقلص العضلات الهيكلية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B67901">
            <w:pPr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186A5C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الجهاز العصبي الذاتي</w:t>
            </w:r>
          </w:p>
        </w:tc>
        <w:tc>
          <w:tcPr>
            <w:tcW w:w="3543" w:type="dxa"/>
            <w:vAlign w:val="center"/>
          </w:tcPr>
          <w:p w:rsidR="00EA30C6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تقلصالعضلات الهيكلية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B67901">
            <w:pPr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الجهاز العصبي الذاتب</w:t>
            </w:r>
          </w:p>
        </w:tc>
        <w:tc>
          <w:tcPr>
            <w:tcW w:w="3543" w:type="dxa"/>
            <w:vAlign w:val="center"/>
          </w:tcPr>
          <w:p w:rsidR="00EA30C6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قلب الضفدع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B67901">
            <w:pPr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عطلة عيد الأضحى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B67901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B67901">
            <w:pPr>
              <w:rPr>
                <w:b/>
                <w:bCs/>
                <w:rtl/>
              </w:rPr>
            </w:pPr>
          </w:p>
        </w:tc>
      </w:tr>
      <w:tr w:rsidR="007B7954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7954" w:rsidRPr="005862E3" w:rsidRDefault="007B7954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7B7954" w:rsidRPr="00186A5C" w:rsidRDefault="007B7954" w:rsidP="00194556">
            <w:pPr>
              <w:rPr>
                <w:b/>
                <w:bCs/>
                <w:rtl/>
              </w:rPr>
            </w:pPr>
            <w:r w:rsidRPr="00186A5C">
              <w:rPr>
                <w:rFonts w:hint="cs"/>
                <w:b/>
                <w:bCs/>
                <w:rtl/>
              </w:rPr>
              <w:t>فسلجة جهاز القلب والأوعية الدموية</w:t>
            </w:r>
          </w:p>
        </w:tc>
        <w:tc>
          <w:tcPr>
            <w:tcW w:w="3543" w:type="dxa"/>
            <w:vAlign w:val="center"/>
          </w:tcPr>
          <w:p w:rsidR="007B7954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تخطيط القلب</w:t>
            </w:r>
          </w:p>
        </w:tc>
        <w:tc>
          <w:tcPr>
            <w:tcW w:w="2552" w:type="dxa"/>
            <w:vAlign w:val="center"/>
          </w:tcPr>
          <w:p w:rsidR="007B7954" w:rsidRPr="00384B08" w:rsidRDefault="007B7954" w:rsidP="00194556">
            <w:pPr>
              <w:rPr>
                <w:b/>
                <w:bCs/>
                <w:rtl/>
              </w:rPr>
            </w:pPr>
          </w:p>
        </w:tc>
      </w:tr>
      <w:tr w:rsidR="007B7954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7954" w:rsidRPr="005862E3" w:rsidRDefault="007B7954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7B7954" w:rsidRPr="00186A5C" w:rsidRDefault="007B7954" w:rsidP="00194556">
            <w:pPr>
              <w:rPr>
                <w:b/>
                <w:bCs/>
                <w:rtl/>
              </w:rPr>
            </w:pPr>
            <w:r w:rsidRPr="00186A5C">
              <w:rPr>
                <w:rFonts w:hint="cs"/>
                <w:b/>
                <w:bCs/>
                <w:rtl/>
              </w:rPr>
              <w:t>فسلجة جهاز القلب والأوعية الدموية</w:t>
            </w:r>
          </w:p>
        </w:tc>
        <w:tc>
          <w:tcPr>
            <w:tcW w:w="3543" w:type="dxa"/>
            <w:vAlign w:val="center"/>
          </w:tcPr>
          <w:p w:rsidR="007B7954" w:rsidRPr="00384B08" w:rsidRDefault="007B7954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ضغط الدم</w:t>
            </w:r>
          </w:p>
        </w:tc>
        <w:tc>
          <w:tcPr>
            <w:tcW w:w="2552" w:type="dxa"/>
            <w:vAlign w:val="center"/>
          </w:tcPr>
          <w:p w:rsidR="007B7954" w:rsidRPr="00384B08" w:rsidRDefault="007B7954" w:rsidP="00194556">
            <w:pPr>
              <w:rPr>
                <w:b/>
                <w:bCs/>
                <w:rtl/>
              </w:rPr>
            </w:pPr>
          </w:p>
        </w:tc>
      </w:tr>
      <w:tr w:rsidR="007B7954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7954" w:rsidRPr="005862E3" w:rsidRDefault="007B7954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7B7954" w:rsidRPr="00384B08" w:rsidRDefault="009422E0" w:rsidP="00B67901">
            <w:pPr>
              <w:rPr>
                <w:b/>
                <w:bCs/>
                <w:rtl/>
              </w:rPr>
            </w:pPr>
            <w:r w:rsidRPr="00186A5C">
              <w:rPr>
                <w:rFonts w:hint="cs"/>
                <w:b/>
                <w:bCs/>
                <w:rtl/>
              </w:rPr>
              <w:t>فسلجة جهاز القلب والأوعية الدموية</w:t>
            </w:r>
          </w:p>
        </w:tc>
        <w:tc>
          <w:tcPr>
            <w:tcW w:w="3543" w:type="dxa"/>
            <w:vAlign w:val="center"/>
          </w:tcPr>
          <w:p w:rsidR="007B7954" w:rsidRPr="00384B08" w:rsidRDefault="00714AD7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زيارة حقلية</w:t>
            </w:r>
          </w:p>
        </w:tc>
        <w:tc>
          <w:tcPr>
            <w:tcW w:w="2552" w:type="dxa"/>
            <w:vAlign w:val="center"/>
          </w:tcPr>
          <w:p w:rsidR="007B7954" w:rsidRPr="00384B08" w:rsidRDefault="007B7954" w:rsidP="00194556">
            <w:pPr>
              <w:rPr>
                <w:b/>
                <w:bCs/>
                <w:rtl/>
              </w:rPr>
            </w:pPr>
          </w:p>
        </w:tc>
      </w:tr>
      <w:tr w:rsidR="007B7954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7954" w:rsidRPr="005862E3" w:rsidRDefault="007B7954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7B7954" w:rsidRPr="00384B08" w:rsidRDefault="009422E0" w:rsidP="0019455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فصلي</w:t>
            </w:r>
          </w:p>
        </w:tc>
        <w:tc>
          <w:tcPr>
            <w:tcW w:w="3543" w:type="dxa"/>
            <w:vAlign w:val="center"/>
          </w:tcPr>
          <w:p w:rsidR="007B7954" w:rsidRPr="00384B08" w:rsidRDefault="00714AD7" w:rsidP="00B6790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امتحان فصلي </w:t>
            </w:r>
          </w:p>
        </w:tc>
        <w:tc>
          <w:tcPr>
            <w:tcW w:w="2552" w:type="dxa"/>
            <w:vAlign w:val="center"/>
          </w:tcPr>
          <w:p w:rsidR="007B7954" w:rsidRPr="00384B08" w:rsidRDefault="007B7954" w:rsidP="00194556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الهضم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منعكسات الجهاز الهضمي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الهضم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العضلة الملساء ا لامعاء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الهضم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جمع نماذج الدم من الحيوانات وتحضير مسحة دموية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سوائل الجسم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 الكلي لكريات الدم الحمراء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الدم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قياس حجم الخلايا المرصوصة و الهيموغلوبين ومعايير الخلايا الحمراء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</w:t>
            </w:r>
            <w:r>
              <w:rPr>
                <w:rFonts w:hint="cs"/>
                <w:b/>
                <w:bCs/>
                <w:rtl/>
                <w:lang w:bidi="ar-IQ"/>
              </w:rPr>
              <w:t>ل</w:t>
            </w:r>
            <w:r>
              <w:rPr>
                <w:rFonts w:hint="cs"/>
                <w:b/>
                <w:bCs/>
                <w:rtl/>
              </w:rPr>
              <w:t>مف والسائل الشوكي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 الكلي لكريات الدم البيضاء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6/1</w:t>
            </w: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8839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88399B">
              <w:rPr>
                <w:rFonts w:hint="cs"/>
                <w:b/>
                <w:bCs/>
                <w:rtl/>
                <w:lang w:bidi="ar-IQ"/>
              </w:rPr>
              <w:t>أمتحانات نصف السنة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886425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13/1</w:t>
            </w: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9422E0" w:rsidRPr="00384B08" w:rsidRDefault="0088399B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أمتحانات نصف السنة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أمتحانات نصف السنة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عطلة  نصف السنة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عطلة  نصف السنة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الجهاز البولي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هضاضة الخلايا الحمراء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17/2</w:t>
            </w: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الجهاز البولي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 الصفائح الدموية 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موازنة الحوامض والقواعد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فحوصات التجلط والنزف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فسلجة تنفس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مجاميع الدم</w:t>
            </w:r>
            <w:r>
              <w:rPr>
                <w:b/>
                <w:bCs/>
              </w:rPr>
              <w:t>ABO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تنفس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فحص الصدر وعد التنفس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الغدد لاصم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زبارة حقلية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الغدد لاصم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تأثير الاجهاد على التنفس والدوران وضغط الدم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الغدد الصم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مناقشة تقارير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أمتحان فصلي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جهاز تكاثر ذكري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تقييم السائل المنوي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جهاز تكاثر انثوي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مراحل الشبق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جهاز تكاثر أنثوي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تاثير بعض الهرمونات على المبيض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الجهاز العصبي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المنعكس العصبي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D43EF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فسلجة الجهاز العصبي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المنعكس العصبي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Pr="005862E3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احساسات خاصة</w:t>
            </w:r>
          </w:p>
        </w:tc>
        <w:tc>
          <w:tcPr>
            <w:tcW w:w="354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الاحساسات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  <w:tr w:rsidR="00942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422E0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393" w:type="dxa"/>
            <w:vAlign w:val="center"/>
          </w:tcPr>
          <w:p w:rsidR="009422E0" w:rsidRPr="00384B08" w:rsidRDefault="009422E0" w:rsidP="0068614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مراجعة وامتحان عملي نهائي</w:t>
            </w:r>
          </w:p>
        </w:tc>
        <w:tc>
          <w:tcPr>
            <w:tcW w:w="3543" w:type="dxa"/>
            <w:vAlign w:val="center"/>
          </w:tcPr>
          <w:p w:rsidR="009422E0" w:rsidRDefault="009422E0" w:rsidP="00B6790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النهائي</w:t>
            </w:r>
          </w:p>
        </w:tc>
        <w:tc>
          <w:tcPr>
            <w:tcW w:w="2552" w:type="dxa"/>
            <w:vAlign w:val="center"/>
          </w:tcPr>
          <w:p w:rsidR="009422E0" w:rsidRPr="00384B08" w:rsidRDefault="009422E0" w:rsidP="00B67901">
            <w:pPr>
              <w:rPr>
                <w:b/>
                <w:bCs/>
                <w:rtl/>
              </w:rPr>
            </w:pPr>
          </w:p>
        </w:tc>
      </w:tr>
    </w:tbl>
    <w:p w:rsidR="00EA30C6" w:rsidRDefault="00EA30C6" w:rsidP="00B67901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F0" w:rsidRDefault="009474F0" w:rsidP="006716C3">
      <w:r>
        <w:separator/>
      </w:r>
    </w:p>
  </w:endnote>
  <w:endnote w:type="continuationSeparator" w:id="0">
    <w:p w:rsidR="009474F0" w:rsidRDefault="009474F0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F0" w:rsidRDefault="009474F0" w:rsidP="006716C3">
      <w:r>
        <w:separator/>
      </w:r>
    </w:p>
  </w:footnote>
  <w:footnote w:type="continuationSeparator" w:id="0">
    <w:p w:rsidR="009474F0" w:rsidRDefault="009474F0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B6E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6E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B6E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85pt;height:12.8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790"/>
    <w:rsid w:val="00024C5E"/>
    <w:rsid w:val="00047226"/>
    <w:rsid w:val="000868AB"/>
    <w:rsid w:val="000B20B8"/>
    <w:rsid w:val="000C50E7"/>
    <w:rsid w:val="00107044"/>
    <w:rsid w:val="00124165"/>
    <w:rsid w:val="00125D5F"/>
    <w:rsid w:val="00131628"/>
    <w:rsid w:val="00186A5C"/>
    <w:rsid w:val="00194556"/>
    <w:rsid w:val="001D1221"/>
    <w:rsid w:val="00213CA0"/>
    <w:rsid w:val="002566BA"/>
    <w:rsid w:val="00282F65"/>
    <w:rsid w:val="002905F3"/>
    <w:rsid w:val="00292837"/>
    <w:rsid w:val="002D3FF6"/>
    <w:rsid w:val="00300767"/>
    <w:rsid w:val="003032A0"/>
    <w:rsid w:val="0032040B"/>
    <w:rsid w:val="00384B08"/>
    <w:rsid w:val="003C477F"/>
    <w:rsid w:val="003E33A7"/>
    <w:rsid w:val="0041130E"/>
    <w:rsid w:val="004332CE"/>
    <w:rsid w:val="00457A4B"/>
    <w:rsid w:val="0047594F"/>
    <w:rsid w:val="00475AEA"/>
    <w:rsid w:val="004A7D3C"/>
    <w:rsid w:val="005862E3"/>
    <w:rsid w:val="005944F6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6E67C6"/>
    <w:rsid w:val="00714AD7"/>
    <w:rsid w:val="00760B71"/>
    <w:rsid w:val="00783516"/>
    <w:rsid w:val="00786613"/>
    <w:rsid w:val="007906E9"/>
    <w:rsid w:val="007B7954"/>
    <w:rsid w:val="00802A1E"/>
    <w:rsid w:val="00814E51"/>
    <w:rsid w:val="008202A4"/>
    <w:rsid w:val="0083225D"/>
    <w:rsid w:val="00864708"/>
    <w:rsid w:val="0088399B"/>
    <w:rsid w:val="008C4BAF"/>
    <w:rsid w:val="009422E0"/>
    <w:rsid w:val="009474F0"/>
    <w:rsid w:val="00951EAD"/>
    <w:rsid w:val="009A1732"/>
    <w:rsid w:val="009A1B5C"/>
    <w:rsid w:val="009B6067"/>
    <w:rsid w:val="009B6EF4"/>
    <w:rsid w:val="00A0772E"/>
    <w:rsid w:val="00A1380C"/>
    <w:rsid w:val="00A14537"/>
    <w:rsid w:val="00A64B67"/>
    <w:rsid w:val="00A8213B"/>
    <w:rsid w:val="00A82BB4"/>
    <w:rsid w:val="00AB4313"/>
    <w:rsid w:val="00AD224A"/>
    <w:rsid w:val="00AD2CA8"/>
    <w:rsid w:val="00AE36CF"/>
    <w:rsid w:val="00B429DC"/>
    <w:rsid w:val="00B67901"/>
    <w:rsid w:val="00B86234"/>
    <w:rsid w:val="00B87FBE"/>
    <w:rsid w:val="00BC3D6A"/>
    <w:rsid w:val="00BD7D7F"/>
    <w:rsid w:val="00BF2A8E"/>
    <w:rsid w:val="00BF5B61"/>
    <w:rsid w:val="00C006C5"/>
    <w:rsid w:val="00C11A4D"/>
    <w:rsid w:val="00C11D00"/>
    <w:rsid w:val="00CA3A8B"/>
    <w:rsid w:val="00CC4920"/>
    <w:rsid w:val="00CF4A97"/>
    <w:rsid w:val="00CF59B0"/>
    <w:rsid w:val="00D3773F"/>
    <w:rsid w:val="00D43EF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2380"/>
    <w:rsid w:val="00EA30C6"/>
    <w:rsid w:val="00EB38F5"/>
    <w:rsid w:val="00EC4B31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4" type="connector" idref="#_x0000_s1047"/>
        <o:r id="V:Rule5" type="connector" idref="#_x0000_s1054"/>
        <o:r id="V:Rule6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6</cp:revision>
  <cp:lastPrinted>2012-09-26T04:37:00Z</cp:lastPrinted>
  <dcterms:created xsi:type="dcterms:W3CDTF">2012-05-03T13:24:00Z</dcterms:created>
  <dcterms:modified xsi:type="dcterms:W3CDTF">2012-10-14T08:46:00Z</dcterms:modified>
</cp:coreProperties>
</file>