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8F7" w:rsidRDefault="00724C5C" w:rsidP="0083225D">
      <w:pPr>
        <w:jc w:val="center"/>
        <w:rPr>
          <w:rtl/>
        </w:rPr>
      </w:pPr>
      <w:r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14.5pt;margin-top:-20.95pt;width:198.6pt;height:123.35pt;z-index:251653632" stroked="f">
            <v:textbox style="mso-next-textbox:#_x0000_s1028">
              <w:txbxContent>
                <w:p w:rsidR="0041130E" w:rsidRDefault="0041130E" w:rsidP="004A7D3C">
                  <w:pPr>
                    <w:rPr>
                      <w:rFonts w:cs="Mudir MT"/>
                      <w:b/>
                      <w:bCs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4A7D3C" w:rsidRPr="0041130E" w:rsidRDefault="004A7D3C" w:rsidP="0041130E">
                  <w:pPr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41130E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الكلية :</w:t>
                  </w:r>
                  <w:r w:rsidR="00C4618B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 xml:space="preserve">لطب البيطري </w:t>
                  </w:r>
                </w:p>
                <w:p w:rsidR="004A7D3C" w:rsidRPr="0041130E" w:rsidRDefault="00125D5F" w:rsidP="0041130E">
                  <w:pPr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41130E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القسم /الفرع</w:t>
                  </w:r>
                  <w:r w:rsidR="004A7D3C" w:rsidRPr="0041130E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:</w:t>
                  </w:r>
                  <w:r w:rsidR="00C4618B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 xml:space="preserve"> الادوية والفسلجة </w:t>
                  </w:r>
                </w:p>
                <w:p w:rsidR="004A7D3C" w:rsidRPr="0041130E" w:rsidRDefault="00125D5F" w:rsidP="0041130E">
                  <w:pPr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41130E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المرحلة</w:t>
                  </w:r>
                  <w:r w:rsidR="004A7D3C" w:rsidRPr="0041130E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 xml:space="preserve"> :</w:t>
                  </w:r>
                  <w:r w:rsidR="00C4618B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 xml:space="preserve"> الاول </w:t>
                  </w:r>
                </w:p>
                <w:p w:rsidR="004A7D3C" w:rsidRPr="004A7D3C" w:rsidRDefault="004A7D3C" w:rsidP="004A7D3C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  <w:rtl/>
        </w:rPr>
        <w:pict>
          <v:shape id="_x0000_s1027" type="#_x0000_t202" style="position:absolute;left:0;text-align:left;margin-left:333pt;margin-top:-20.95pt;width:189pt;height:86.4pt;z-index:251652608" stroked="f">
            <v:textbox style="mso-next-textbox:#_x0000_s1027">
              <w:txbxContent>
                <w:p w:rsidR="0041130E" w:rsidRDefault="0041130E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4A7D3C" w:rsidRPr="006716C3" w:rsidRDefault="004A7D3C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6716C3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جمهورية العراق</w:t>
                  </w:r>
                </w:p>
                <w:p w:rsidR="004A7D3C" w:rsidRPr="006716C3" w:rsidRDefault="004A7D3C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6716C3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وزارة التعليم العالي والبحث العلمي</w:t>
                  </w:r>
                </w:p>
                <w:p w:rsidR="004A7D3C" w:rsidRDefault="00783516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 xml:space="preserve">رئاسة </w:t>
                  </w:r>
                  <w:r w:rsidR="000B20B8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جامعة بغداد</w:t>
                  </w:r>
                </w:p>
                <w:p w:rsidR="00783516" w:rsidRPr="006716C3" w:rsidRDefault="00783516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قسم ضمان الجودة والاداء الجامعي</w:t>
                  </w:r>
                </w:p>
                <w:p w:rsidR="00124165" w:rsidRDefault="00124165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124165" w:rsidRDefault="00124165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124165" w:rsidRDefault="00124165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124165" w:rsidRDefault="00124165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124165" w:rsidRPr="004A7D3C" w:rsidRDefault="00124165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</w:txbxContent>
            </v:textbox>
            <w10:wrap type="square"/>
          </v:shape>
        </w:pict>
      </w:r>
    </w:p>
    <w:p w:rsidR="00124165" w:rsidRDefault="00124165" w:rsidP="004A7D3C">
      <w:pPr>
        <w:jc w:val="center"/>
        <w:rPr>
          <w:rtl/>
          <w:lang w:bidi="ar-IQ"/>
        </w:rPr>
      </w:pPr>
    </w:p>
    <w:p w:rsidR="00124165" w:rsidRDefault="00124165" w:rsidP="0083225D">
      <w:pPr>
        <w:jc w:val="center"/>
        <w:rPr>
          <w:rtl/>
        </w:rPr>
      </w:pPr>
    </w:p>
    <w:p w:rsidR="00124165" w:rsidRDefault="00124165" w:rsidP="004A7D3C">
      <w:pPr>
        <w:jc w:val="center"/>
        <w:rPr>
          <w:rtl/>
        </w:rPr>
      </w:pPr>
    </w:p>
    <w:p w:rsidR="0041130E" w:rsidRDefault="0041130E" w:rsidP="004A7D3C">
      <w:pPr>
        <w:jc w:val="center"/>
        <w:rPr>
          <w:b/>
          <w:bCs/>
          <w:sz w:val="32"/>
          <w:szCs w:val="32"/>
          <w:rtl/>
        </w:rPr>
      </w:pPr>
    </w:p>
    <w:p w:rsidR="0041130E" w:rsidRDefault="0041130E" w:rsidP="004A7D3C">
      <w:pPr>
        <w:jc w:val="center"/>
        <w:rPr>
          <w:b/>
          <w:bCs/>
          <w:sz w:val="32"/>
          <w:szCs w:val="32"/>
          <w:rtl/>
        </w:rPr>
      </w:pPr>
    </w:p>
    <w:p w:rsidR="0083225D" w:rsidRDefault="0083225D" w:rsidP="004A7D3C">
      <w:pPr>
        <w:jc w:val="center"/>
        <w:rPr>
          <w:b/>
          <w:bCs/>
          <w:sz w:val="32"/>
          <w:szCs w:val="32"/>
          <w:rtl/>
        </w:rPr>
      </w:pPr>
    </w:p>
    <w:p w:rsidR="00DC42C3" w:rsidRDefault="00DC42C3" w:rsidP="0041130E">
      <w:pPr>
        <w:jc w:val="center"/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</w:pPr>
    </w:p>
    <w:p w:rsidR="0041130E" w:rsidRPr="0041130E" w:rsidRDefault="0041130E" w:rsidP="0041130E">
      <w:pPr>
        <w:jc w:val="center"/>
        <w:rPr>
          <w:b/>
          <w:bCs/>
          <w:sz w:val="36"/>
          <w:szCs w:val="36"/>
          <w:rtl/>
        </w:rPr>
      </w:pPr>
      <w:r w:rsidRPr="0041130E">
        <w:rPr>
          <w:rFonts w:asciiTheme="majorBidi" w:hAnsiTheme="majorBidi" w:cstheme="majorBidi" w:hint="cs"/>
          <w:b/>
          <w:bCs/>
          <w:sz w:val="40"/>
          <w:szCs w:val="40"/>
          <w:rtl/>
        </w:rPr>
        <w:t>ال</w:t>
      </w:r>
      <w:r w:rsidRPr="0041130E">
        <w:rPr>
          <w:rFonts w:asciiTheme="majorBidi" w:hAnsiTheme="majorBidi" w:cstheme="majorBidi"/>
          <w:b/>
          <w:bCs/>
          <w:sz w:val="40"/>
          <w:szCs w:val="40"/>
          <w:rtl/>
        </w:rPr>
        <w:t xml:space="preserve">مقرر </w:t>
      </w:r>
      <w:r w:rsidRPr="0041130E">
        <w:rPr>
          <w:rFonts w:asciiTheme="majorBidi" w:hAnsiTheme="majorBidi" w:cstheme="majorBidi" w:hint="cs"/>
          <w:b/>
          <w:bCs/>
          <w:sz w:val="40"/>
          <w:szCs w:val="40"/>
          <w:rtl/>
        </w:rPr>
        <w:t>الدراسي</w:t>
      </w:r>
      <w:r w:rsidRPr="0041130E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</w:t>
      </w:r>
    </w:p>
    <w:p w:rsidR="0041130E" w:rsidRDefault="0041130E" w:rsidP="0041130E">
      <w:pPr>
        <w:rPr>
          <w:b/>
          <w:bCs/>
          <w:sz w:val="32"/>
          <w:szCs w:val="32"/>
          <w:rtl/>
        </w:rPr>
      </w:pPr>
    </w:p>
    <w:p w:rsidR="0041130E" w:rsidRDefault="0041130E" w:rsidP="0041130E">
      <w:pPr>
        <w:rPr>
          <w:b/>
          <w:bCs/>
          <w:sz w:val="32"/>
          <w:szCs w:val="32"/>
          <w:rtl/>
        </w:rPr>
      </w:pPr>
    </w:p>
    <w:p w:rsidR="00651728" w:rsidRPr="0083225D" w:rsidRDefault="00651728" w:rsidP="000400D0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اسم</w:t>
      </w:r>
      <w:r w:rsidRPr="0083225D">
        <w:rPr>
          <w:rFonts w:cs="Arabic Transparent"/>
          <w:b/>
          <w:bCs/>
          <w:noProof/>
          <w:sz w:val="28"/>
          <w:szCs w:val="26"/>
          <w:lang w:bidi="ar-IQ"/>
        </w:rPr>
        <w:t xml:space="preserve"> </w:t>
      </w: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التدريسي الأول:</w:t>
      </w:r>
      <w:r w:rsidR="000400D0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فلاح جليل أبراهيم </w: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اللقب العلمي :</w:t>
      </w:r>
      <w:r w:rsidR="000400D0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استاذ مساعد</w: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الشهادة : </w:t>
      </w:r>
      <w:r w:rsidR="000400D0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دكتوراه</w:t>
      </w:r>
    </w:p>
    <w:p w:rsidR="00651728" w:rsidRPr="004A7D3C" w:rsidRDefault="00651728" w:rsidP="00651728">
      <w:pPr>
        <w:spacing w:line="480" w:lineRule="auto"/>
        <w:rPr>
          <w:rFonts w:cs="Arabic Transparent"/>
          <w:b/>
          <w:bCs/>
          <w:noProof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البريد الألكتروني:</w:t>
      </w:r>
      <w:r w:rsidR="000400D0">
        <w:rPr>
          <w:rFonts w:cs="Arabic Transparent" w:hint="cs"/>
          <w:b/>
          <w:bCs/>
          <w:noProof/>
          <w:rtl/>
          <w:lang w:bidi="ar-IQ"/>
        </w:rPr>
        <w:t xml:space="preserve"> </w:t>
      </w:r>
      <w:r w:rsidR="000400D0">
        <w:rPr>
          <w:rFonts w:cs="Arabic Transparent"/>
          <w:b/>
          <w:bCs/>
          <w:noProof/>
          <w:lang w:bidi="ar-IQ"/>
        </w:rPr>
        <w:t>falah –alshammaa@yahoo.com</w:t>
      </w:r>
    </w:p>
    <w:p w:rsidR="00125D5F" w:rsidRDefault="00724C5C" w:rsidP="00651728">
      <w:pPr>
        <w:jc w:val="center"/>
        <w:rPr>
          <w:rFonts w:cs="Simplified Arabic"/>
          <w:b/>
          <w:bCs/>
          <w:sz w:val="36"/>
          <w:szCs w:val="36"/>
          <w:rtl/>
        </w:rPr>
      </w:pPr>
      <w:r>
        <w:rPr>
          <w:rFonts w:cs="Simplified Arabic"/>
          <w:b/>
          <w:bCs/>
          <w:noProof/>
          <w:sz w:val="36"/>
          <w:szCs w:val="36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left:0;text-align:left;margin-left:-18.15pt;margin-top:9.5pt;width:545.95pt;height:0;flip:x;z-index:251665920" o:connectortype="straight" strokecolor="black [3200]" strokeweight="5pt">
            <v:shadow color="#868686"/>
            <w10:wrap anchorx="page"/>
          </v:shape>
        </w:pic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اسم</w:t>
      </w:r>
      <w:r w:rsidRPr="0083225D">
        <w:rPr>
          <w:rFonts w:cs="Arabic Transparent"/>
          <w:b/>
          <w:bCs/>
          <w:noProof/>
          <w:sz w:val="28"/>
          <w:szCs w:val="26"/>
          <w:lang w:bidi="ar-IQ"/>
        </w:rPr>
        <w:t xml:space="preserve"> </w:t>
      </w: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التدريسي الثاني:</w: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اللقب العلمي :</w: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الشهادة :  </w: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البريد الألكتروني:</w:t>
      </w:r>
    </w:p>
    <w:p w:rsidR="006B5672" w:rsidRDefault="00724C5C" w:rsidP="00651728">
      <w:pPr>
        <w:jc w:val="center"/>
        <w:rPr>
          <w:rFonts w:cs="Simplified Arabic"/>
          <w:b/>
          <w:bCs/>
          <w:sz w:val="36"/>
          <w:szCs w:val="36"/>
          <w:rtl/>
        </w:rPr>
      </w:pPr>
      <w:r>
        <w:rPr>
          <w:rFonts w:cs="Simplified Arabic"/>
          <w:b/>
          <w:bCs/>
          <w:noProof/>
          <w:sz w:val="36"/>
          <w:szCs w:val="36"/>
          <w:rtl/>
        </w:rPr>
        <w:pict>
          <v:shape id="_x0000_s1047" type="#_x0000_t32" style="position:absolute;left:0;text-align:left;margin-left:-18.15pt;margin-top:8.45pt;width:545.95pt;height:0;flip:x;z-index:251664896" o:connectortype="straight" strokecolor="black [3200]" strokeweight="5pt">
            <v:shadow color="#868686"/>
            <w10:wrap anchorx="page"/>
          </v:shape>
        </w:pic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اسم</w:t>
      </w:r>
      <w:r w:rsidRPr="0083225D">
        <w:rPr>
          <w:rFonts w:cs="Arabic Transparent"/>
          <w:b/>
          <w:bCs/>
          <w:noProof/>
          <w:sz w:val="28"/>
          <w:szCs w:val="26"/>
          <w:lang w:bidi="ar-IQ"/>
        </w:rPr>
        <w:t xml:space="preserve"> </w:t>
      </w: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التدريسي الثالث:</w: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اللقب العلمي :</w: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الشهادة : </w: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البريد الألكتروني:</w:t>
      </w:r>
    </w:p>
    <w:p w:rsidR="006B5672" w:rsidRDefault="006B5672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6B5672" w:rsidRDefault="006B5672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6B5672" w:rsidRDefault="006B5672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41130E" w:rsidRDefault="0041130E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124165" w:rsidRDefault="00124165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651728" w:rsidRDefault="00651728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651728" w:rsidRDefault="00651728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651728" w:rsidRDefault="00651728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DC42C3" w:rsidRDefault="00DC42C3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DC42C3" w:rsidRPr="00DD7CE8" w:rsidRDefault="00DC42C3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654"/>
        <w:gridCol w:w="1531"/>
        <w:gridCol w:w="1532"/>
        <w:gridCol w:w="766"/>
        <w:gridCol w:w="765"/>
        <w:gridCol w:w="1532"/>
        <w:gridCol w:w="1532"/>
      </w:tblGrid>
      <w:tr w:rsidR="00124165" w:rsidRPr="00384B08" w:rsidTr="00DD7CE8">
        <w:trPr>
          <w:trHeight w:val="631"/>
        </w:trPr>
        <w:tc>
          <w:tcPr>
            <w:tcW w:w="2654" w:type="dxa"/>
          </w:tcPr>
          <w:p w:rsidR="00124165" w:rsidRPr="00384B08" w:rsidRDefault="00125D5F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اس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م الم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ادة</w:t>
            </w:r>
          </w:p>
        </w:tc>
        <w:tc>
          <w:tcPr>
            <w:tcW w:w="7658" w:type="dxa"/>
            <w:gridSpan w:val="6"/>
          </w:tcPr>
          <w:p w:rsidR="00124165" w:rsidRPr="00384B08" w:rsidRDefault="00FC4953" w:rsidP="00FC4953">
            <w:pPr>
              <w:jc w:val="center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الكيمياء العامة</w:t>
            </w:r>
          </w:p>
        </w:tc>
      </w:tr>
      <w:tr w:rsidR="00CC4920" w:rsidRPr="00384B08" w:rsidTr="00951EAD">
        <w:tc>
          <w:tcPr>
            <w:tcW w:w="2654" w:type="dxa"/>
          </w:tcPr>
          <w:p w:rsidR="00CC4920" w:rsidRPr="00384B08" w:rsidRDefault="00CC492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النظ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ام ال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دراس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ي</w:t>
            </w:r>
          </w:p>
        </w:tc>
        <w:tc>
          <w:tcPr>
            <w:tcW w:w="3829" w:type="dxa"/>
            <w:gridSpan w:val="3"/>
          </w:tcPr>
          <w:p w:rsidR="00CC4920" w:rsidRPr="00384B08" w:rsidRDefault="00951EAD" w:rsidP="00951EAD">
            <w:pPr>
              <w:numPr>
                <w:ilvl w:val="0"/>
                <w:numId w:val="2"/>
              </w:num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  <w:r w:rsidR="00CC4920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فصلي </w:t>
            </w:r>
          </w:p>
        </w:tc>
        <w:tc>
          <w:tcPr>
            <w:tcW w:w="3829" w:type="dxa"/>
            <w:gridSpan w:val="3"/>
          </w:tcPr>
          <w:p w:rsidR="00CC4920" w:rsidRPr="00384B08" w:rsidRDefault="00FC4953" w:rsidP="00FC4953">
            <w:pPr>
              <w:ind w:left="360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/>
                <w:bCs/>
                <w:sz w:val="32"/>
                <w:szCs w:val="32"/>
                <w:highlight w:val="lightGray"/>
              </w:rPr>
              <w:t>x</w:t>
            </w:r>
            <w:r w:rsidR="00951EAD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  <w:r w:rsidR="00CC4920">
              <w:rPr>
                <w:rFonts w:cs="Simplified Arabic" w:hint="cs"/>
                <w:b/>
                <w:bCs/>
                <w:sz w:val="32"/>
                <w:szCs w:val="32"/>
                <w:rtl/>
              </w:rPr>
              <w:t>سنوي</w:t>
            </w:r>
          </w:p>
        </w:tc>
      </w:tr>
      <w:tr w:rsidR="00124165" w:rsidRPr="00384B08" w:rsidTr="00951EAD">
        <w:trPr>
          <w:trHeight w:val="1927"/>
        </w:trPr>
        <w:tc>
          <w:tcPr>
            <w:tcW w:w="2654" w:type="dxa"/>
          </w:tcPr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125D5F" w:rsidRPr="00384B08" w:rsidRDefault="00125D5F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اه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داف الم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ادة</w:t>
            </w:r>
          </w:p>
          <w:p w:rsidR="00124165" w:rsidRPr="00384B08" w:rsidRDefault="00124165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6"/>
          </w:tcPr>
          <w:p w:rsidR="00124165" w:rsidRPr="00F67CEF" w:rsidRDefault="00FC4953" w:rsidP="000A0EA5">
            <w:pPr>
              <w:rPr>
                <w:rFonts w:cs="Simplified Arabic"/>
                <w:b/>
                <w:bCs/>
                <w:rtl/>
                <w:lang w:bidi="ar-IQ"/>
              </w:rPr>
            </w:pPr>
            <w:r w:rsidRPr="00F67CEF">
              <w:rPr>
                <w:rFonts w:cs="Simplified Arabic" w:hint="cs"/>
                <w:b/>
                <w:bCs/>
                <w:rtl/>
                <w:lang w:bidi="ar-IQ"/>
              </w:rPr>
              <w:t xml:space="preserve">تتضمن دراسة  الكيمياء العامة على الكيمياء اللاعضوية ،التحليلية ،العضوية والحياتية التي يحتاجها الطالب في دراسة السنة الاولى في كلية الطب البيطري تشمل الكيمياء اللاعضوية عدة مواضيع منها: تركيب الذرة الجدول الدوري ،انواع الاوامر وغيرها من المواضيع . </w:t>
            </w:r>
            <w:r w:rsidR="00A01D01" w:rsidRPr="00F67CEF">
              <w:rPr>
                <w:rFonts w:cs="Simplified Arabic" w:hint="cs"/>
                <w:b/>
                <w:bCs/>
                <w:rtl/>
                <w:lang w:bidi="ar-IQ"/>
              </w:rPr>
              <w:t xml:space="preserve">الكيمياء التحليلية يتضمن التحليل الحجمي </w:t>
            </w:r>
            <w:r w:rsidR="000A0EA5" w:rsidRPr="00F67CEF">
              <w:rPr>
                <w:rFonts w:cs="Simplified Arabic" w:hint="cs"/>
                <w:b/>
                <w:bCs/>
                <w:rtl/>
                <w:lang w:bidi="ar-IQ"/>
              </w:rPr>
              <w:t xml:space="preserve">تسحيح  الحامض مع القاعدة ومواضيع اخرى اما العضوية فتشمل تصنيف المركبات العضوية ،تسميتها ،طرق تحضيرها وتفاعلاتهاوتخيراَ الكمياء الحياتية التي تتضمن عدة مواضيع منها الكاربوهيدرات الحوامض الامينية البيبتداد والبروتينات ومواضيع اخرى </w:t>
            </w:r>
          </w:p>
        </w:tc>
      </w:tr>
      <w:tr w:rsidR="00CF59B0" w:rsidRPr="00384B08" w:rsidTr="00951EAD">
        <w:trPr>
          <w:trHeight w:val="2665"/>
        </w:trPr>
        <w:tc>
          <w:tcPr>
            <w:tcW w:w="2654" w:type="dxa"/>
          </w:tcPr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125D5F" w:rsidRPr="00384B08" w:rsidRDefault="00125D5F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الكتب المنهجية</w:t>
            </w:r>
          </w:p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6"/>
          </w:tcPr>
          <w:p w:rsidR="000A0EA5" w:rsidRPr="00F67CEF" w:rsidRDefault="000A0EA5" w:rsidP="00951EAD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</w:rPr>
            </w:pPr>
            <w:r w:rsidRPr="00F67CEF">
              <w:rPr>
                <w:rFonts w:cs="Simplified Arabic" w:hint="cs"/>
                <w:b/>
                <w:bCs/>
                <w:rtl/>
              </w:rPr>
              <w:t xml:space="preserve">الكيمياء العمة والعضوية /تأليف دكتور نوري سالم </w:t>
            </w:r>
            <w:r w:rsidR="00951EAD" w:rsidRPr="00F67CEF">
              <w:rPr>
                <w:rFonts w:cs="Simplified Arabic" w:hint="cs"/>
                <w:b/>
                <w:bCs/>
                <w:rtl/>
              </w:rPr>
              <w:t xml:space="preserve"> </w:t>
            </w:r>
          </w:p>
          <w:p w:rsidR="000A0EA5" w:rsidRPr="00F67CEF" w:rsidRDefault="000A0EA5" w:rsidP="00951EAD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</w:rPr>
            </w:pPr>
            <w:r w:rsidRPr="00F67CEF">
              <w:rPr>
                <w:rFonts w:cs="Simplified Arabic" w:hint="cs"/>
                <w:b/>
                <w:bCs/>
                <w:rtl/>
              </w:rPr>
              <w:t xml:space="preserve">الكيمياء الحياتية (1)/تأليف د. سامي المظفر </w:t>
            </w:r>
          </w:p>
          <w:p w:rsidR="008227DB" w:rsidRPr="00F67CEF" w:rsidRDefault="008227DB" w:rsidP="008227DB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</w:rPr>
            </w:pPr>
            <w:r w:rsidRPr="00F67CEF">
              <w:rPr>
                <w:rFonts w:cs="Simplified Arabic"/>
                <w:b/>
                <w:bCs/>
              </w:rPr>
              <w:t>Organic chemistry for students of biology and medicine G.A taylor an introduction to chemical analysis walter E . Harris ,Byon  Kratochvil ,1982</w:t>
            </w:r>
          </w:p>
          <w:p w:rsidR="00CF59B0" w:rsidRPr="00F67CEF" w:rsidRDefault="008227DB" w:rsidP="008227DB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</w:rPr>
            </w:pPr>
            <w:r w:rsidRPr="00F67CEF">
              <w:rPr>
                <w:rFonts w:cs="Simplified Arabic"/>
                <w:b/>
                <w:bCs/>
              </w:rPr>
              <w:t xml:space="preserve"> </w:t>
            </w:r>
            <w:r w:rsidR="00951EAD" w:rsidRPr="00F67CEF">
              <w:rPr>
                <w:rFonts w:cs="Simplified Arabic" w:hint="cs"/>
                <w:b/>
                <w:bCs/>
                <w:rtl/>
              </w:rPr>
              <w:t xml:space="preserve">  </w:t>
            </w:r>
          </w:p>
          <w:p w:rsidR="00951EAD" w:rsidRDefault="00951EAD" w:rsidP="00951EAD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</w:p>
          <w:p w:rsidR="00951EAD" w:rsidRDefault="00951EAD" w:rsidP="00951EAD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</w:p>
          <w:p w:rsidR="00951EAD" w:rsidRPr="00951EAD" w:rsidRDefault="00951EAD" w:rsidP="00951EAD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</w:p>
        </w:tc>
      </w:tr>
      <w:tr w:rsidR="00CF59B0" w:rsidRPr="00384B08" w:rsidTr="00951EAD">
        <w:trPr>
          <w:trHeight w:val="2674"/>
        </w:trPr>
        <w:tc>
          <w:tcPr>
            <w:tcW w:w="2654" w:type="dxa"/>
          </w:tcPr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المصادر الخارجية</w:t>
            </w:r>
          </w:p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6"/>
          </w:tcPr>
          <w:p w:rsidR="00CF59B0" w:rsidRPr="00F67CEF" w:rsidRDefault="00951EAD" w:rsidP="00951EAD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</w:rPr>
            </w:pPr>
            <w:r w:rsidRPr="00F67CEF">
              <w:rPr>
                <w:rFonts w:cs="Simplified Arabic" w:hint="cs"/>
                <w:b/>
                <w:bCs/>
                <w:rtl/>
              </w:rPr>
              <w:t xml:space="preserve">  </w:t>
            </w:r>
            <w:r w:rsidR="00CC15A7" w:rsidRPr="00F67CEF">
              <w:rPr>
                <w:rFonts w:cs="Simplified Arabic"/>
                <w:b/>
                <w:bCs/>
                <w:lang w:bidi="ar-IQ"/>
              </w:rPr>
              <w:t>Chemistry john E.McMurrg,Robertc Fay 2008</w:t>
            </w:r>
          </w:p>
          <w:p w:rsidR="00CC15A7" w:rsidRPr="00F67CEF" w:rsidRDefault="00CC15A7" w:rsidP="00951EAD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</w:rPr>
            </w:pPr>
            <w:r w:rsidRPr="00F67CEF">
              <w:rPr>
                <w:rFonts w:cs="Simplified Arabic"/>
                <w:b/>
                <w:bCs/>
              </w:rPr>
              <w:t>Chemistry of organiccompounds ,noller 3</w:t>
            </w:r>
            <w:r w:rsidRPr="00F67CEF">
              <w:rPr>
                <w:rFonts w:cs="Simplified Arabic"/>
                <w:b/>
                <w:bCs/>
                <w:vertAlign w:val="superscript"/>
              </w:rPr>
              <w:t>rd</w:t>
            </w:r>
            <w:r w:rsidRPr="00F67CEF">
              <w:rPr>
                <w:rFonts w:cs="Simplified Arabic"/>
                <w:b/>
                <w:bCs/>
              </w:rPr>
              <w:t xml:space="preserve">. Edition </w:t>
            </w:r>
          </w:p>
          <w:p w:rsidR="00CC15A7" w:rsidRPr="00F67CEF" w:rsidRDefault="00CC15A7" w:rsidP="00CC15A7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</w:rPr>
            </w:pPr>
            <w:r w:rsidRPr="00F67CEF">
              <w:rPr>
                <w:rFonts w:cs="Simplified Arabic"/>
                <w:b/>
                <w:bCs/>
              </w:rPr>
              <w:t>Chemical principles,steve S.Zumdahl Fourth Edition 2002</w:t>
            </w:r>
          </w:p>
          <w:p w:rsidR="00CC15A7" w:rsidRPr="00F67CEF" w:rsidRDefault="00CC15A7" w:rsidP="00CC15A7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</w:rPr>
            </w:pPr>
            <w:r w:rsidRPr="00F67CEF">
              <w:rPr>
                <w:rFonts w:cs="Simplified Arabic"/>
                <w:b/>
                <w:bCs/>
              </w:rPr>
              <w:t>Principles of Bio</w:t>
            </w:r>
            <w:r w:rsidR="001931FB" w:rsidRPr="00F67CEF">
              <w:rPr>
                <w:rFonts w:cs="Simplified Arabic"/>
                <w:b/>
                <w:bCs/>
              </w:rPr>
              <w:t xml:space="preserve">chemistry,lehninger Nelson and Cox second edition </w:t>
            </w:r>
          </w:p>
          <w:p w:rsidR="00951EAD" w:rsidRDefault="00951EAD" w:rsidP="00951EAD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 </w:t>
            </w:r>
          </w:p>
          <w:p w:rsidR="00951EAD" w:rsidRDefault="00951EAD" w:rsidP="00951EAD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 </w:t>
            </w:r>
          </w:p>
          <w:p w:rsidR="00951EAD" w:rsidRPr="00951EAD" w:rsidRDefault="00951EAD" w:rsidP="00951EAD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</w:p>
          <w:p w:rsidR="00951EAD" w:rsidRDefault="00951EAD" w:rsidP="00951EAD">
            <w:pPr>
              <w:ind w:left="720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  <w:p w:rsidR="00F67CEF" w:rsidRDefault="00F67CEF" w:rsidP="00951EAD">
            <w:pPr>
              <w:ind w:left="720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  <w:p w:rsidR="00F67CEF" w:rsidRPr="00384B08" w:rsidRDefault="00F67CEF" w:rsidP="00951EAD">
            <w:pPr>
              <w:ind w:left="720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BC3D6A" w:rsidRPr="00384B08" w:rsidTr="00951EAD">
        <w:trPr>
          <w:trHeight w:val="708"/>
        </w:trPr>
        <w:tc>
          <w:tcPr>
            <w:tcW w:w="2654" w:type="dxa"/>
            <w:vMerge w:val="restart"/>
          </w:tcPr>
          <w:p w:rsidR="00BC3D6A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lastRenderedPageBreak/>
              <w:t xml:space="preserve">تقديرات النظام 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الفصلي</w:t>
            </w:r>
          </w:p>
          <w:p w:rsidR="00EA30C6" w:rsidRPr="00384B08" w:rsidRDefault="00EA30C6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(100%)</w:t>
            </w:r>
          </w:p>
        </w:tc>
        <w:tc>
          <w:tcPr>
            <w:tcW w:w="1531" w:type="dxa"/>
            <w:shd w:val="clear" w:color="auto" w:fill="EEECE1" w:themeFill="background2"/>
          </w:tcPr>
          <w:p w:rsidR="00EA30C6" w:rsidRPr="00384B08" w:rsidRDefault="00EA30C6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نظري</w:t>
            </w:r>
          </w:p>
        </w:tc>
        <w:tc>
          <w:tcPr>
            <w:tcW w:w="1532" w:type="dxa"/>
            <w:shd w:val="clear" w:color="auto" w:fill="EEECE1" w:themeFill="background2"/>
          </w:tcPr>
          <w:p w:rsidR="00BC3D6A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المختبر</w:t>
            </w:r>
          </w:p>
          <w:p w:rsidR="00EA30C6" w:rsidRPr="00384B08" w:rsidRDefault="00EA30C6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عملي</w:t>
            </w:r>
          </w:p>
        </w:tc>
        <w:tc>
          <w:tcPr>
            <w:tcW w:w="1531" w:type="dxa"/>
            <w:gridSpan w:val="2"/>
            <w:shd w:val="clear" w:color="auto" w:fill="EEECE1" w:themeFill="background2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الامتحانات اليومية</w:t>
            </w:r>
          </w:p>
        </w:tc>
        <w:tc>
          <w:tcPr>
            <w:tcW w:w="1532" w:type="dxa"/>
            <w:shd w:val="clear" w:color="auto" w:fill="EEECE1" w:themeFill="background2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المشروع</w:t>
            </w:r>
          </w:p>
        </w:tc>
        <w:tc>
          <w:tcPr>
            <w:tcW w:w="1532" w:type="dxa"/>
            <w:shd w:val="clear" w:color="auto" w:fill="EEECE1" w:themeFill="background2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الامتحان النهائي</w:t>
            </w:r>
          </w:p>
        </w:tc>
      </w:tr>
      <w:tr w:rsidR="00BC3D6A" w:rsidRPr="00384B08" w:rsidTr="00951EAD">
        <w:trPr>
          <w:trHeight w:val="874"/>
        </w:trPr>
        <w:tc>
          <w:tcPr>
            <w:tcW w:w="2654" w:type="dxa"/>
            <w:vMerge/>
          </w:tcPr>
          <w:p w:rsidR="00BC3D6A" w:rsidRPr="00384B08" w:rsidRDefault="00BC3D6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1" w:type="dxa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2" w:type="dxa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1" w:type="dxa"/>
            <w:gridSpan w:val="2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2" w:type="dxa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2" w:type="dxa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</w:tr>
      <w:tr w:rsidR="00AD224A" w:rsidRPr="00384B08" w:rsidTr="00951EAD">
        <w:trPr>
          <w:trHeight w:val="471"/>
        </w:trPr>
        <w:tc>
          <w:tcPr>
            <w:tcW w:w="2654" w:type="dxa"/>
            <w:vMerge w:val="restart"/>
          </w:tcPr>
          <w:p w:rsidR="00AD224A" w:rsidRPr="00384B08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تقديرات النظام 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السنوي</w:t>
            </w:r>
          </w:p>
          <w:p w:rsidR="00AD224A" w:rsidRPr="00384B08" w:rsidRDefault="00EA30C6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(100%)</w:t>
            </w:r>
          </w:p>
        </w:tc>
        <w:tc>
          <w:tcPr>
            <w:tcW w:w="1531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 xml:space="preserve">الفصل الأول </w:t>
            </w:r>
          </w:p>
        </w:tc>
        <w:tc>
          <w:tcPr>
            <w:tcW w:w="1532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نصف السنة</w:t>
            </w:r>
          </w:p>
        </w:tc>
        <w:tc>
          <w:tcPr>
            <w:tcW w:w="1531" w:type="dxa"/>
            <w:gridSpan w:val="2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الفصل الثاني</w:t>
            </w:r>
          </w:p>
        </w:tc>
        <w:tc>
          <w:tcPr>
            <w:tcW w:w="1532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المختبر</w:t>
            </w:r>
          </w:p>
        </w:tc>
        <w:tc>
          <w:tcPr>
            <w:tcW w:w="1532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الأمتحان النهائي</w:t>
            </w:r>
          </w:p>
        </w:tc>
      </w:tr>
      <w:tr w:rsidR="00AD224A" w:rsidRPr="00384B08" w:rsidTr="00951EAD">
        <w:trPr>
          <w:trHeight w:val="811"/>
        </w:trPr>
        <w:tc>
          <w:tcPr>
            <w:tcW w:w="2654" w:type="dxa"/>
            <w:vMerge/>
          </w:tcPr>
          <w:p w:rsidR="00AD224A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31" w:type="dxa"/>
          </w:tcPr>
          <w:p w:rsidR="00AD224A" w:rsidRPr="00384B08" w:rsidRDefault="000823A7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15</w:t>
            </w:r>
          </w:p>
        </w:tc>
        <w:tc>
          <w:tcPr>
            <w:tcW w:w="1532" w:type="dxa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1531" w:type="dxa"/>
            <w:gridSpan w:val="2"/>
          </w:tcPr>
          <w:p w:rsidR="00AD224A" w:rsidRPr="00384B08" w:rsidRDefault="000823A7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15</w:t>
            </w:r>
          </w:p>
        </w:tc>
        <w:tc>
          <w:tcPr>
            <w:tcW w:w="1532" w:type="dxa"/>
          </w:tcPr>
          <w:p w:rsidR="00AD224A" w:rsidRPr="00384B08" w:rsidRDefault="000823A7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20</w:t>
            </w:r>
          </w:p>
        </w:tc>
        <w:tc>
          <w:tcPr>
            <w:tcW w:w="1532" w:type="dxa"/>
          </w:tcPr>
          <w:p w:rsidR="00AD224A" w:rsidRPr="00384B08" w:rsidRDefault="000823A7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 xml:space="preserve">50 منها عملي و30 منها نظري </w:t>
            </w:r>
          </w:p>
        </w:tc>
      </w:tr>
      <w:tr w:rsidR="00AD224A" w:rsidRPr="00384B08" w:rsidTr="00951EAD">
        <w:trPr>
          <w:trHeight w:val="1779"/>
        </w:trPr>
        <w:tc>
          <w:tcPr>
            <w:tcW w:w="2654" w:type="dxa"/>
          </w:tcPr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AD224A" w:rsidRPr="00384B08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معلومات اضافية</w:t>
            </w:r>
          </w:p>
          <w:p w:rsidR="00AD224A" w:rsidRPr="00384B08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658" w:type="dxa"/>
            <w:gridSpan w:val="6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</w:tr>
    </w:tbl>
    <w:p w:rsidR="00124165" w:rsidRDefault="00124165" w:rsidP="004A7D3C">
      <w:pPr>
        <w:jc w:val="center"/>
        <w:rPr>
          <w:rtl/>
        </w:rPr>
      </w:pPr>
    </w:p>
    <w:p w:rsidR="0083225D" w:rsidRDefault="0083225D" w:rsidP="00951EAD">
      <w:pPr>
        <w:jc w:val="center"/>
        <w:rPr>
          <w:rFonts w:cs="Simplified Arabic"/>
          <w:b/>
          <w:bCs/>
          <w:sz w:val="32"/>
          <w:szCs w:val="32"/>
          <w:rtl/>
        </w:rPr>
      </w:pPr>
    </w:p>
    <w:p w:rsidR="00DC6262" w:rsidRDefault="00DC6262" w:rsidP="00951EAD">
      <w:pPr>
        <w:jc w:val="center"/>
        <w:rPr>
          <w:rFonts w:cs="Simplified Arabic"/>
          <w:b/>
          <w:bCs/>
          <w:sz w:val="32"/>
          <w:szCs w:val="32"/>
          <w:rtl/>
        </w:rPr>
      </w:pPr>
    </w:p>
    <w:p w:rsidR="000823A7" w:rsidRDefault="000823A7" w:rsidP="00951EAD">
      <w:pPr>
        <w:jc w:val="center"/>
        <w:rPr>
          <w:rFonts w:cs="Simplified Arabic"/>
          <w:b/>
          <w:bCs/>
          <w:sz w:val="32"/>
          <w:szCs w:val="32"/>
          <w:rtl/>
        </w:rPr>
      </w:pPr>
    </w:p>
    <w:p w:rsidR="000823A7" w:rsidRDefault="000823A7" w:rsidP="00951EAD">
      <w:pPr>
        <w:jc w:val="center"/>
        <w:rPr>
          <w:rFonts w:cs="Simplified Arabic"/>
          <w:b/>
          <w:bCs/>
          <w:sz w:val="32"/>
          <w:szCs w:val="32"/>
          <w:rtl/>
        </w:rPr>
      </w:pPr>
    </w:p>
    <w:p w:rsidR="00F67CEF" w:rsidRDefault="00F67CEF" w:rsidP="00951EAD">
      <w:pPr>
        <w:jc w:val="center"/>
        <w:rPr>
          <w:rFonts w:cs="Simplified Arabic"/>
          <w:b/>
          <w:bCs/>
          <w:sz w:val="32"/>
          <w:szCs w:val="32"/>
          <w:rtl/>
        </w:rPr>
      </w:pPr>
    </w:p>
    <w:p w:rsidR="00F67CEF" w:rsidRDefault="00F67CEF" w:rsidP="00951EAD">
      <w:pPr>
        <w:jc w:val="center"/>
        <w:rPr>
          <w:rFonts w:cs="Simplified Arabic"/>
          <w:b/>
          <w:bCs/>
          <w:sz w:val="32"/>
          <w:szCs w:val="32"/>
          <w:rtl/>
        </w:rPr>
      </w:pPr>
    </w:p>
    <w:p w:rsidR="00F67CEF" w:rsidRDefault="00F67CEF" w:rsidP="00951EAD">
      <w:pPr>
        <w:jc w:val="center"/>
        <w:rPr>
          <w:rFonts w:cs="Simplified Arabic"/>
          <w:b/>
          <w:bCs/>
          <w:sz w:val="32"/>
          <w:szCs w:val="32"/>
          <w:rtl/>
        </w:rPr>
      </w:pPr>
    </w:p>
    <w:p w:rsidR="00F67CEF" w:rsidRDefault="00F67CEF" w:rsidP="00951EAD">
      <w:pPr>
        <w:jc w:val="center"/>
        <w:rPr>
          <w:rFonts w:cs="Simplified Arabic"/>
          <w:b/>
          <w:bCs/>
          <w:sz w:val="32"/>
          <w:szCs w:val="32"/>
          <w:rtl/>
        </w:rPr>
      </w:pPr>
    </w:p>
    <w:p w:rsidR="00F67CEF" w:rsidRDefault="00F67CEF" w:rsidP="00951EAD">
      <w:pPr>
        <w:jc w:val="center"/>
        <w:rPr>
          <w:rFonts w:cs="Simplified Arabic"/>
          <w:b/>
          <w:bCs/>
          <w:sz w:val="32"/>
          <w:szCs w:val="32"/>
          <w:rtl/>
        </w:rPr>
      </w:pPr>
    </w:p>
    <w:p w:rsidR="00F67CEF" w:rsidRDefault="00F67CEF" w:rsidP="00951EAD">
      <w:pPr>
        <w:jc w:val="center"/>
        <w:rPr>
          <w:rFonts w:cs="Simplified Arabic"/>
          <w:b/>
          <w:bCs/>
          <w:sz w:val="32"/>
          <w:szCs w:val="32"/>
          <w:rtl/>
        </w:rPr>
      </w:pPr>
    </w:p>
    <w:p w:rsidR="00F67CEF" w:rsidRDefault="00F67CEF" w:rsidP="00951EAD">
      <w:pPr>
        <w:jc w:val="center"/>
        <w:rPr>
          <w:rFonts w:cs="Simplified Arabic"/>
          <w:b/>
          <w:bCs/>
          <w:sz w:val="32"/>
          <w:szCs w:val="32"/>
          <w:rtl/>
        </w:rPr>
      </w:pPr>
    </w:p>
    <w:p w:rsidR="00F67CEF" w:rsidRDefault="00F67CEF" w:rsidP="00951EAD">
      <w:pPr>
        <w:jc w:val="center"/>
        <w:rPr>
          <w:rFonts w:cs="Simplified Arabic"/>
          <w:b/>
          <w:bCs/>
          <w:sz w:val="32"/>
          <w:szCs w:val="32"/>
          <w:rtl/>
        </w:rPr>
      </w:pPr>
    </w:p>
    <w:p w:rsidR="00F67CEF" w:rsidRDefault="00F67CEF" w:rsidP="00951EAD">
      <w:pPr>
        <w:jc w:val="center"/>
        <w:rPr>
          <w:rFonts w:cs="Simplified Arabic"/>
          <w:b/>
          <w:bCs/>
          <w:sz w:val="32"/>
          <w:szCs w:val="32"/>
          <w:rtl/>
        </w:rPr>
      </w:pPr>
    </w:p>
    <w:p w:rsidR="00F67CEF" w:rsidRDefault="00F67CEF" w:rsidP="00951EAD">
      <w:pPr>
        <w:jc w:val="center"/>
        <w:rPr>
          <w:rFonts w:cs="Simplified Arabic"/>
          <w:b/>
          <w:bCs/>
          <w:sz w:val="32"/>
          <w:szCs w:val="32"/>
          <w:rtl/>
        </w:rPr>
      </w:pPr>
    </w:p>
    <w:p w:rsidR="00F67CEF" w:rsidRDefault="00F67CEF" w:rsidP="00951EAD">
      <w:pPr>
        <w:jc w:val="center"/>
        <w:rPr>
          <w:rFonts w:cs="Simplified Arabic"/>
          <w:b/>
          <w:bCs/>
          <w:sz w:val="32"/>
          <w:szCs w:val="32"/>
          <w:rtl/>
        </w:rPr>
      </w:pPr>
    </w:p>
    <w:p w:rsidR="00F67CEF" w:rsidRDefault="00F67CEF" w:rsidP="00951EAD">
      <w:pPr>
        <w:jc w:val="center"/>
        <w:rPr>
          <w:rFonts w:cs="Simplified Arabic"/>
          <w:b/>
          <w:bCs/>
          <w:sz w:val="32"/>
          <w:szCs w:val="32"/>
          <w:rtl/>
        </w:rPr>
      </w:pPr>
    </w:p>
    <w:p w:rsidR="00F67CEF" w:rsidRDefault="00F67CEF" w:rsidP="00951EAD">
      <w:pPr>
        <w:jc w:val="center"/>
        <w:rPr>
          <w:rFonts w:cs="Simplified Arabic"/>
          <w:b/>
          <w:bCs/>
          <w:sz w:val="32"/>
          <w:szCs w:val="32"/>
          <w:rtl/>
        </w:rPr>
      </w:pPr>
    </w:p>
    <w:p w:rsidR="000823A7" w:rsidRDefault="000823A7" w:rsidP="00951EAD">
      <w:pPr>
        <w:jc w:val="center"/>
        <w:rPr>
          <w:rFonts w:cs="Simplified Arabic"/>
          <w:b/>
          <w:bCs/>
          <w:sz w:val="32"/>
          <w:szCs w:val="32"/>
        </w:rPr>
      </w:pPr>
    </w:p>
    <w:p w:rsidR="00DC6262" w:rsidRDefault="00DC6262" w:rsidP="00951EAD">
      <w:pPr>
        <w:jc w:val="center"/>
        <w:rPr>
          <w:rFonts w:cs="Simplified Arabic"/>
          <w:b/>
          <w:bCs/>
          <w:sz w:val="32"/>
          <w:szCs w:val="32"/>
        </w:rPr>
      </w:pPr>
    </w:p>
    <w:p w:rsidR="00C11D00" w:rsidRDefault="00951EAD" w:rsidP="00951EAD">
      <w:pPr>
        <w:jc w:val="center"/>
        <w:rPr>
          <w:rFonts w:cs="Simplified Arabic"/>
          <w:b/>
          <w:bCs/>
          <w:sz w:val="32"/>
          <w:szCs w:val="32"/>
          <w:rtl/>
        </w:rPr>
      </w:pPr>
      <w:r w:rsidRPr="00951EAD">
        <w:rPr>
          <w:rFonts w:cs="Simplified Arabic" w:hint="cs"/>
          <w:b/>
          <w:bCs/>
          <w:sz w:val="32"/>
          <w:szCs w:val="32"/>
          <w:rtl/>
        </w:rPr>
        <w:t>ج</w:t>
      </w:r>
      <w:r w:rsidR="00C11D00" w:rsidRPr="00951EAD">
        <w:rPr>
          <w:rFonts w:cs="Simplified Arabic" w:hint="cs"/>
          <w:b/>
          <w:bCs/>
          <w:sz w:val="32"/>
          <w:szCs w:val="32"/>
          <w:rtl/>
        </w:rPr>
        <w:t>دول الدروس الاسبوعي</w:t>
      </w:r>
    </w:p>
    <w:p w:rsidR="00651728" w:rsidRPr="00951EAD" w:rsidRDefault="00651728" w:rsidP="00951EAD">
      <w:pPr>
        <w:jc w:val="center"/>
        <w:rPr>
          <w:rFonts w:cs="Simplified Arabic"/>
          <w:b/>
          <w:bCs/>
          <w:sz w:val="32"/>
          <w:szCs w:val="32"/>
          <w:rtl/>
        </w:rPr>
      </w:pPr>
    </w:p>
    <w:tbl>
      <w:tblPr>
        <w:bidiVisual/>
        <w:tblW w:w="0" w:type="auto"/>
        <w:tblInd w:w="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682"/>
        <w:gridCol w:w="3393"/>
        <w:gridCol w:w="3543"/>
        <w:gridCol w:w="2552"/>
      </w:tblGrid>
      <w:tr w:rsidR="00EA30C6" w:rsidRPr="00384B08" w:rsidTr="000B20B8">
        <w:trPr>
          <w:cantSplit/>
          <w:trHeight w:val="1134"/>
        </w:trPr>
        <w:tc>
          <w:tcPr>
            <w:tcW w:w="682" w:type="dxa"/>
            <w:shd w:val="clear" w:color="auto" w:fill="EEECE1" w:themeFill="background2"/>
            <w:textDirection w:val="btLr"/>
            <w:vAlign w:val="center"/>
          </w:tcPr>
          <w:p w:rsidR="00EA30C6" w:rsidRPr="005862E3" w:rsidRDefault="00EA30C6" w:rsidP="00951EAD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5862E3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الاسبوع</w:t>
            </w:r>
          </w:p>
        </w:tc>
        <w:tc>
          <w:tcPr>
            <w:tcW w:w="3393" w:type="dxa"/>
            <w:shd w:val="clear" w:color="auto" w:fill="EEECE1" w:themeFill="background2"/>
            <w:vAlign w:val="center"/>
          </w:tcPr>
          <w:p w:rsidR="00EA30C6" w:rsidRPr="00384B08" w:rsidRDefault="00EA30C6" w:rsidP="00951EA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</w:t>
            </w:r>
            <w:r w:rsidR="00DD7CE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ـ</w:t>
            </w: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ادة النظرية</w:t>
            </w:r>
          </w:p>
        </w:tc>
        <w:tc>
          <w:tcPr>
            <w:tcW w:w="3543" w:type="dxa"/>
            <w:shd w:val="clear" w:color="auto" w:fill="EEECE1" w:themeFill="background2"/>
            <w:vAlign w:val="center"/>
          </w:tcPr>
          <w:p w:rsidR="00EA30C6" w:rsidRPr="00384B08" w:rsidRDefault="00EA30C6" w:rsidP="00951EA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</w:t>
            </w:r>
            <w:r w:rsidR="00DD7CE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ـ</w:t>
            </w: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ادة العلمية</w:t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:rsidR="00EA30C6" w:rsidRPr="00384B08" w:rsidRDefault="00EA30C6" w:rsidP="00951EA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</w:t>
            </w:r>
            <w:r w:rsidR="00DD7CE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ـ</w:t>
            </w: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لاحظات</w:t>
            </w: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3393" w:type="dxa"/>
            <w:vAlign w:val="center"/>
          </w:tcPr>
          <w:p w:rsidR="00EA30C6" w:rsidRPr="00384B08" w:rsidRDefault="000823A7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الذرة والتركيب الالكتروني</w:t>
            </w:r>
          </w:p>
        </w:tc>
        <w:tc>
          <w:tcPr>
            <w:tcW w:w="3543" w:type="dxa"/>
            <w:vAlign w:val="center"/>
          </w:tcPr>
          <w:p w:rsidR="00EA30C6" w:rsidRPr="00384B08" w:rsidRDefault="000823A7" w:rsidP="000823A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طريقة العمل المختبري والسلامة  ، الزجاجيات</w:t>
            </w: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3393" w:type="dxa"/>
            <w:vAlign w:val="center"/>
          </w:tcPr>
          <w:p w:rsidR="00EA30C6" w:rsidRPr="00384B08" w:rsidRDefault="000823A7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الجدول الدوري</w:t>
            </w:r>
          </w:p>
        </w:tc>
        <w:tc>
          <w:tcPr>
            <w:tcW w:w="3543" w:type="dxa"/>
            <w:vAlign w:val="center"/>
          </w:tcPr>
          <w:p w:rsidR="00EA30C6" w:rsidRPr="00384B08" w:rsidRDefault="00285615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تحضير المحاليل الاولية والثانوية </w:t>
            </w: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3393" w:type="dxa"/>
            <w:vAlign w:val="center"/>
          </w:tcPr>
          <w:p w:rsidR="00EA30C6" w:rsidRPr="00384B08" w:rsidRDefault="000823A7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انواع الاوامر الكيميائية </w:t>
            </w:r>
          </w:p>
        </w:tc>
        <w:tc>
          <w:tcPr>
            <w:tcW w:w="3543" w:type="dxa"/>
            <w:vAlign w:val="center"/>
          </w:tcPr>
          <w:p w:rsidR="00EA30C6" w:rsidRPr="00384B08" w:rsidRDefault="00285615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الكشوفات الفردية لأيونات الطائفة الاولى </w:t>
            </w: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3393" w:type="dxa"/>
            <w:vAlign w:val="center"/>
          </w:tcPr>
          <w:p w:rsidR="00EA30C6" w:rsidRPr="00384B08" w:rsidRDefault="000823A7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الصيغة الجزيئية ،الكتلية ،الوضعية والمول</w:t>
            </w:r>
          </w:p>
        </w:tc>
        <w:tc>
          <w:tcPr>
            <w:tcW w:w="3543" w:type="dxa"/>
            <w:vAlign w:val="center"/>
          </w:tcPr>
          <w:p w:rsidR="00EA30C6" w:rsidRPr="00384B08" w:rsidRDefault="00285615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الكشوفات الفردية لأيونات الطائفة الثانية</w:t>
            </w: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3393" w:type="dxa"/>
            <w:vAlign w:val="center"/>
          </w:tcPr>
          <w:p w:rsidR="00EA30C6" w:rsidRPr="00384B08" w:rsidRDefault="000823A7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نظرية الحامض </w:t>
            </w:r>
            <w:r>
              <w:rPr>
                <w:b/>
                <w:bCs/>
                <w:rtl/>
              </w:rPr>
              <w:t>–</w:t>
            </w:r>
            <w:r>
              <w:rPr>
                <w:rFonts w:hint="cs"/>
                <w:b/>
                <w:bCs/>
                <w:rtl/>
              </w:rPr>
              <w:t xml:space="preserve"> القاعدة </w:t>
            </w:r>
          </w:p>
        </w:tc>
        <w:tc>
          <w:tcPr>
            <w:tcW w:w="3543" w:type="dxa"/>
            <w:vAlign w:val="center"/>
          </w:tcPr>
          <w:p w:rsidR="00EA30C6" w:rsidRPr="00384B08" w:rsidRDefault="00285615" w:rsidP="0028561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الكشوفات الفردية لأيونات الطائفة الثالثة</w:t>
            </w: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3393" w:type="dxa"/>
            <w:vAlign w:val="center"/>
          </w:tcPr>
          <w:p w:rsidR="00EA30C6" w:rsidRPr="00384B08" w:rsidRDefault="000823A7" w:rsidP="00384B08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</w:rPr>
              <w:t xml:space="preserve">قياس ال </w:t>
            </w:r>
            <w:r>
              <w:rPr>
                <w:b/>
                <w:bCs/>
              </w:rPr>
              <w:t xml:space="preserve">ph 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 والتأين الذاتي للماء </w:t>
            </w:r>
          </w:p>
        </w:tc>
        <w:tc>
          <w:tcPr>
            <w:tcW w:w="3543" w:type="dxa"/>
            <w:vAlign w:val="center"/>
          </w:tcPr>
          <w:p w:rsidR="00285615" w:rsidRDefault="00285615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تفاعلات التعادل </w:t>
            </w:r>
          </w:p>
          <w:p w:rsidR="00EA30C6" w:rsidRPr="00384B08" w:rsidRDefault="00285615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تسحيح حامض قوي مع قاعدة قوية</w:t>
            </w: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3393" w:type="dxa"/>
            <w:vAlign w:val="center"/>
          </w:tcPr>
          <w:p w:rsidR="00EA30C6" w:rsidRPr="00384B08" w:rsidRDefault="000823A7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التحليل الحجمي الكيميائي تسحيح الحامض مع القاعدة </w:t>
            </w:r>
          </w:p>
        </w:tc>
        <w:tc>
          <w:tcPr>
            <w:tcW w:w="3543" w:type="dxa"/>
            <w:vAlign w:val="center"/>
          </w:tcPr>
          <w:p w:rsidR="00285615" w:rsidRDefault="00285615" w:rsidP="0028561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تفاعلات التعادل </w:t>
            </w:r>
          </w:p>
          <w:p w:rsidR="00EA30C6" w:rsidRPr="00384B08" w:rsidRDefault="00285615" w:rsidP="0028561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تسحيح حامض قوي مع قاعدة ظعيفة</w:t>
            </w: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3393" w:type="dxa"/>
            <w:vAlign w:val="center"/>
          </w:tcPr>
          <w:p w:rsidR="00EA30C6" w:rsidRPr="00384B08" w:rsidRDefault="000823A7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انواع تسحيح الحامض مع القاعدة </w:t>
            </w:r>
          </w:p>
        </w:tc>
        <w:tc>
          <w:tcPr>
            <w:tcW w:w="3543" w:type="dxa"/>
            <w:vAlign w:val="center"/>
          </w:tcPr>
          <w:p w:rsidR="00EA30C6" w:rsidRPr="00285615" w:rsidRDefault="00285615" w:rsidP="00384B08">
            <w:pPr>
              <w:jc w:val="center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</w:rPr>
              <w:t xml:space="preserve">تسحيح حامض قوي مع مزيج من </w:t>
            </w:r>
            <w:r>
              <w:rPr>
                <w:b/>
                <w:bCs/>
              </w:rPr>
              <w:t>NaHCO3</w:t>
            </w:r>
            <w:r>
              <w:rPr>
                <w:rFonts w:hint="cs"/>
                <w:b/>
                <w:bCs/>
                <w:rtl/>
                <w:lang w:bidi="ar-IQ"/>
              </w:rPr>
              <w:t>+</w:t>
            </w:r>
            <w:r w:rsidR="002B7B63">
              <w:rPr>
                <w:b/>
                <w:bCs/>
                <w:lang w:bidi="ar-IQ"/>
              </w:rPr>
              <w:t>Na2CO3</w:t>
            </w: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3393" w:type="dxa"/>
            <w:vAlign w:val="center"/>
          </w:tcPr>
          <w:p w:rsidR="00EA30C6" w:rsidRPr="00384B08" w:rsidRDefault="000823A7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المحاليل المنظمة  </w:t>
            </w:r>
          </w:p>
        </w:tc>
        <w:tc>
          <w:tcPr>
            <w:tcW w:w="3543" w:type="dxa"/>
            <w:vAlign w:val="center"/>
          </w:tcPr>
          <w:p w:rsidR="00EA30C6" w:rsidRPr="00384B08" w:rsidRDefault="00285615" w:rsidP="00384B08">
            <w:pPr>
              <w:jc w:val="center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تح</w:t>
            </w:r>
            <w:r w:rsidR="002B7B63">
              <w:rPr>
                <w:rFonts w:hint="cs"/>
                <w:b/>
                <w:bCs/>
                <w:rtl/>
                <w:lang w:bidi="ar-IQ"/>
              </w:rPr>
              <w:t xml:space="preserve">ليل مزيج من </w:t>
            </w:r>
            <w:r w:rsidR="002B7B63">
              <w:rPr>
                <w:b/>
                <w:bCs/>
                <w:lang w:bidi="ar-IQ"/>
              </w:rPr>
              <w:t>Na2CO3</w:t>
            </w:r>
            <w:r w:rsidR="002B7B63">
              <w:rPr>
                <w:rFonts w:hint="cs"/>
                <w:b/>
                <w:bCs/>
                <w:rtl/>
                <w:lang w:bidi="ar-IQ"/>
              </w:rPr>
              <w:t>+</w:t>
            </w:r>
            <w:r w:rsidR="002B7B63">
              <w:rPr>
                <w:b/>
                <w:bCs/>
                <w:lang w:bidi="ar-IQ"/>
              </w:rPr>
              <w:t>NaOH</w:t>
            </w: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3393" w:type="dxa"/>
            <w:vAlign w:val="center"/>
          </w:tcPr>
          <w:p w:rsidR="00EA30C6" w:rsidRPr="00384B08" w:rsidRDefault="00E81ADA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الالكانات  والالكانات الحلقية </w:t>
            </w:r>
          </w:p>
        </w:tc>
        <w:tc>
          <w:tcPr>
            <w:tcW w:w="3543" w:type="dxa"/>
            <w:vAlign w:val="center"/>
          </w:tcPr>
          <w:p w:rsidR="00EA30C6" w:rsidRPr="00384B08" w:rsidRDefault="002B7B63" w:rsidP="00384B08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التسحيح التأكسدي /الاختزالي </w:t>
            </w: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11</w:t>
            </w:r>
          </w:p>
        </w:tc>
        <w:tc>
          <w:tcPr>
            <w:tcW w:w="3393" w:type="dxa"/>
            <w:vAlign w:val="center"/>
          </w:tcPr>
          <w:p w:rsidR="00EA30C6" w:rsidRPr="00384B08" w:rsidRDefault="00E81ADA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الالكينات والالكانيات </w:t>
            </w:r>
          </w:p>
        </w:tc>
        <w:tc>
          <w:tcPr>
            <w:tcW w:w="3543" w:type="dxa"/>
            <w:vAlign w:val="center"/>
          </w:tcPr>
          <w:p w:rsidR="00EA30C6" w:rsidRPr="00384B08" w:rsidRDefault="002B7B63" w:rsidP="002B7B6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حساب النسبة المئوية للنحاس في محلول كبريتات النحاس </w:t>
            </w: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3393" w:type="dxa"/>
            <w:vAlign w:val="center"/>
          </w:tcPr>
          <w:p w:rsidR="00EA30C6" w:rsidRPr="00384B08" w:rsidRDefault="00E81ADA" w:rsidP="00384B08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</w:rPr>
              <w:t>المركبات</w:t>
            </w:r>
            <w:r w:rsidR="000A48C1">
              <w:rPr>
                <w:rFonts w:hint="cs"/>
                <w:b/>
                <w:bCs/>
                <w:rtl/>
              </w:rPr>
              <w:t xml:space="preserve"> الاروماتية </w:t>
            </w:r>
          </w:p>
        </w:tc>
        <w:tc>
          <w:tcPr>
            <w:tcW w:w="3543" w:type="dxa"/>
            <w:vAlign w:val="center"/>
          </w:tcPr>
          <w:p w:rsidR="00EA30C6" w:rsidRPr="00384B08" w:rsidRDefault="002B7B63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حساب النسبة المئوية للحديد في محلول كبريتات الحديدوز</w:t>
            </w: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13</w:t>
            </w:r>
          </w:p>
        </w:tc>
        <w:tc>
          <w:tcPr>
            <w:tcW w:w="3393" w:type="dxa"/>
            <w:vAlign w:val="center"/>
          </w:tcPr>
          <w:p w:rsidR="00EA30C6" w:rsidRPr="00384B08" w:rsidRDefault="000A48C1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هاليدات الالكيل والايثرات </w:t>
            </w:r>
          </w:p>
        </w:tc>
        <w:tc>
          <w:tcPr>
            <w:tcW w:w="3543" w:type="dxa"/>
            <w:vAlign w:val="center"/>
          </w:tcPr>
          <w:p w:rsidR="00EA30C6" w:rsidRPr="00384B08" w:rsidRDefault="002B7B63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حساب القة الحجمية  لمحلول بيروكسيد الهايدروجين </w:t>
            </w: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14</w:t>
            </w:r>
          </w:p>
        </w:tc>
        <w:tc>
          <w:tcPr>
            <w:tcW w:w="3393" w:type="dxa"/>
            <w:vAlign w:val="center"/>
          </w:tcPr>
          <w:p w:rsidR="00EA30C6" w:rsidRPr="00384B08" w:rsidRDefault="000A48C1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الكحولات والفينولات </w:t>
            </w:r>
          </w:p>
        </w:tc>
        <w:tc>
          <w:tcPr>
            <w:tcW w:w="3543" w:type="dxa"/>
            <w:vAlign w:val="center"/>
          </w:tcPr>
          <w:p w:rsidR="00EA30C6" w:rsidRPr="00384B08" w:rsidRDefault="002B7B63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حساب ايارية محلول برمنكنات البوتاسيوم </w:t>
            </w: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3393" w:type="dxa"/>
            <w:vAlign w:val="center"/>
          </w:tcPr>
          <w:p w:rsidR="00EA30C6" w:rsidRPr="00384B08" w:rsidRDefault="000A48C1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الالدبهايداد والكيتونات </w:t>
            </w:r>
          </w:p>
        </w:tc>
        <w:tc>
          <w:tcPr>
            <w:tcW w:w="3543" w:type="dxa"/>
            <w:vAlign w:val="center"/>
          </w:tcPr>
          <w:p w:rsidR="00EA30C6" w:rsidRPr="00384B08" w:rsidRDefault="002B7B63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التسحيح الراجع</w:t>
            </w: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16</w:t>
            </w:r>
          </w:p>
        </w:tc>
        <w:tc>
          <w:tcPr>
            <w:tcW w:w="3393" w:type="dxa"/>
            <w:vAlign w:val="center"/>
          </w:tcPr>
          <w:p w:rsidR="00EA30C6" w:rsidRPr="00384B08" w:rsidRDefault="000A48C1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الحوامض الكاربوكسيلية</w:t>
            </w:r>
          </w:p>
        </w:tc>
        <w:tc>
          <w:tcPr>
            <w:tcW w:w="3543" w:type="dxa"/>
            <w:vAlign w:val="center"/>
          </w:tcPr>
          <w:p w:rsidR="00EA30C6" w:rsidRPr="00384B08" w:rsidRDefault="002B7B63" w:rsidP="002B7B63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حساب حامض الخليك  في نموذج الخل</w:t>
            </w: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17</w:t>
            </w:r>
          </w:p>
        </w:tc>
        <w:tc>
          <w:tcPr>
            <w:tcW w:w="3393" w:type="dxa"/>
            <w:vAlign w:val="center"/>
          </w:tcPr>
          <w:p w:rsidR="00EA30C6" w:rsidRPr="00384B08" w:rsidRDefault="000A48C1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مشتقات الحوامض الكاربوكسيلية</w:t>
            </w:r>
          </w:p>
        </w:tc>
        <w:tc>
          <w:tcPr>
            <w:tcW w:w="3543" w:type="dxa"/>
            <w:vAlign w:val="center"/>
          </w:tcPr>
          <w:p w:rsidR="00EA30C6" w:rsidRPr="00384B08" w:rsidRDefault="00AB09B0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معايرة محلول ثايو سلفات الصوديوم </w:t>
            </w: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lastRenderedPageBreak/>
              <w:t>18</w:t>
            </w:r>
          </w:p>
        </w:tc>
        <w:tc>
          <w:tcPr>
            <w:tcW w:w="3393" w:type="dxa"/>
            <w:vAlign w:val="center"/>
          </w:tcPr>
          <w:p w:rsidR="00EA30C6" w:rsidRPr="00384B08" w:rsidRDefault="000A48C1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الامينات </w:t>
            </w:r>
          </w:p>
        </w:tc>
        <w:tc>
          <w:tcPr>
            <w:tcW w:w="3543" w:type="dxa"/>
            <w:vAlign w:val="center"/>
          </w:tcPr>
          <w:p w:rsidR="00EA30C6" w:rsidRPr="00384B08" w:rsidRDefault="00AB09B0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تشخيص المجاميع الدالة </w:t>
            </w:r>
            <w:r>
              <w:rPr>
                <w:b/>
                <w:bCs/>
                <w:rtl/>
              </w:rPr>
              <w:t>–</w:t>
            </w:r>
            <w:r>
              <w:rPr>
                <w:rFonts w:hint="cs"/>
                <w:b/>
                <w:bCs/>
                <w:rtl/>
              </w:rPr>
              <w:t xml:space="preserve">الالديهايدات والكيتونات والكحولات </w:t>
            </w: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19</w:t>
            </w:r>
          </w:p>
        </w:tc>
        <w:tc>
          <w:tcPr>
            <w:tcW w:w="3393" w:type="dxa"/>
            <w:vAlign w:val="center"/>
          </w:tcPr>
          <w:p w:rsidR="00EA30C6" w:rsidRPr="00384B08" w:rsidRDefault="000A48C1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مقدمة في الكيمياء الحياتية والماء </w:t>
            </w:r>
          </w:p>
        </w:tc>
        <w:tc>
          <w:tcPr>
            <w:tcW w:w="3543" w:type="dxa"/>
            <w:vAlign w:val="center"/>
          </w:tcPr>
          <w:p w:rsidR="00EA30C6" w:rsidRPr="00384B08" w:rsidRDefault="00AB09B0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حساب درجة الانصهار </w:t>
            </w: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20</w:t>
            </w:r>
          </w:p>
        </w:tc>
        <w:tc>
          <w:tcPr>
            <w:tcW w:w="3393" w:type="dxa"/>
            <w:vAlign w:val="center"/>
          </w:tcPr>
          <w:p w:rsidR="00EA30C6" w:rsidRPr="00384B08" w:rsidRDefault="000A48C1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الكاربوهيدرات </w:t>
            </w:r>
          </w:p>
        </w:tc>
        <w:tc>
          <w:tcPr>
            <w:tcW w:w="3543" w:type="dxa"/>
            <w:vAlign w:val="center"/>
          </w:tcPr>
          <w:p w:rsidR="00EA30C6" w:rsidRPr="00384B08" w:rsidRDefault="00AB09B0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حساب درجة الغليان </w:t>
            </w: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21</w:t>
            </w:r>
          </w:p>
        </w:tc>
        <w:tc>
          <w:tcPr>
            <w:tcW w:w="3393" w:type="dxa"/>
            <w:vAlign w:val="center"/>
          </w:tcPr>
          <w:p w:rsidR="00EA30C6" w:rsidRPr="00384B08" w:rsidRDefault="000A48C1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التشابه الضوئي والنشاط الضوئي </w:t>
            </w:r>
          </w:p>
        </w:tc>
        <w:tc>
          <w:tcPr>
            <w:tcW w:w="3543" w:type="dxa"/>
            <w:vAlign w:val="center"/>
          </w:tcPr>
          <w:p w:rsidR="00EA30C6" w:rsidRPr="00384B08" w:rsidRDefault="00AB09B0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التقطير</w:t>
            </w: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22</w:t>
            </w:r>
          </w:p>
        </w:tc>
        <w:tc>
          <w:tcPr>
            <w:tcW w:w="3393" w:type="dxa"/>
            <w:vAlign w:val="center"/>
          </w:tcPr>
          <w:p w:rsidR="00EA30C6" w:rsidRPr="00384B08" w:rsidRDefault="000A48C1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السكريات الاوحادية  وتركيبها </w:t>
            </w:r>
          </w:p>
        </w:tc>
        <w:tc>
          <w:tcPr>
            <w:tcW w:w="3543" w:type="dxa"/>
            <w:vAlign w:val="center"/>
          </w:tcPr>
          <w:p w:rsidR="00EA30C6" w:rsidRPr="00384B08" w:rsidRDefault="00AB09B0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الاستخلاص</w:t>
            </w: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23</w:t>
            </w:r>
          </w:p>
        </w:tc>
        <w:tc>
          <w:tcPr>
            <w:tcW w:w="3393" w:type="dxa"/>
            <w:vAlign w:val="center"/>
          </w:tcPr>
          <w:p w:rsidR="00EA30C6" w:rsidRPr="00384B08" w:rsidRDefault="000A48C1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التفعلات السكريات الاحادية </w:t>
            </w:r>
          </w:p>
        </w:tc>
        <w:tc>
          <w:tcPr>
            <w:tcW w:w="3543" w:type="dxa"/>
            <w:vAlign w:val="center"/>
          </w:tcPr>
          <w:p w:rsidR="00EA30C6" w:rsidRPr="00384B08" w:rsidRDefault="00AB09B0" w:rsidP="00384B08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البلورة</w:t>
            </w: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24</w:t>
            </w:r>
          </w:p>
        </w:tc>
        <w:tc>
          <w:tcPr>
            <w:tcW w:w="3393" w:type="dxa"/>
            <w:vAlign w:val="center"/>
          </w:tcPr>
          <w:p w:rsidR="00EA30C6" w:rsidRPr="00384B08" w:rsidRDefault="000A48C1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السكريات الثنائية </w:t>
            </w:r>
          </w:p>
        </w:tc>
        <w:tc>
          <w:tcPr>
            <w:tcW w:w="3543" w:type="dxa"/>
            <w:vAlign w:val="center"/>
          </w:tcPr>
          <w:p w:rsidR="00EA30C6" w:rsidRPr="00384B08" w:rsidRDefault="00AB09B0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التسامي</w:t>
            </w: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25</w:t>
            </w:r>
          </w:p>
        </w:tc>
        <w:tc>
          <w:tcPr>
            <w:tcW w:w="3393" w:type="dxa"/>
            <w:vAlign w:val="center"/>
          </w:tcPr>
          <w:p w:rsidR="00EA30C6" w:rsidRPr="00384B08" w:rsidRDefault="000A48C1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السكريات المتعددة </w:t>
            </w:r>
          </w:p>
        </w:tc>
        <w:tc>
          <w:tcPr>
            <w:tcW w:w="3543" w:type="dxa"/>
            <w:vAlign w:val="center"/>
          </w:tcPr>
          <w:p w:rsidR="00EA30C6" w:rsidRPr="00384B08" w:rsidRDefault="00AB09B0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المحلول المنظم للفوسفات </w:t>
            </w: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26</w:t>
            </w:r>
          </w:p>
        </w:tc>
        <w:tc>
          <w:tcPr>
            <w:tcW w:w="3393" w:type="dxa"/>
            <w:vAlign w:val="center"/>
          </w:tcPr>
          <w:p w:rsidR="00EA30C6" w:rsidRPr="00384B08" w:rsidRDefault="000A48C1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الدهنيات والشموع </w:t>
            </w:r>
          </w:p>
        </w:tc>
        <w:tc>
          <w:tcPr>
            <w:tcW w:w="3543" w:type="dxa"/>
            <w:vAlign w:val="center"/>
          </w:tcPr>
          <w:p w:rsidR="00EA30C6" w:rsidRPr="00384B08" w:rsidRDefault="00AB09B0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تحظير الاسبرين</w:t>
            </w: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27</w:t>
            </w:r>
          </w:p>
        </w:tc>
        <w:tc>
          <w:tcPr>
            <w:tcW w:w="3393" w:type="dxa"/>
            <w:vAlign w:val="center"/>
          </w:tcPr>
          <w:p w:rsidR="00EA30C6" w:rsidRPr="00384B08" w:rsidRDefault="00285615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الحوامض الامينة </w:t>
            </w:r>
          </w:p>
        </w:tc>
        <w:tc>
          <w:tcPr>
            <w:tcW w:w="3543" w:type="dxa"/>
            <w:vAlign w:val="center"/>
          </w:tcPr>
          <w:p w:rsidR="00EA30C6" w:rsidRPr="00384B08" w:rsidRDefault="00AB09B0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تحظير الصابون</w:t>
            </w: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28</w:t>
            </w:r>
          </w:p>
        </w:tc>
        <w:tc>
          <w:tcPr>
            <w:tcW w:w="3393" w:type="dxa"/>
            <w:vAlign w:val="center"/>
          </w:tcPr>
          <w:p w:rsidR="00EA30C6" w:rsidRPr="00384B08" w:rsidRDefault="00285615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الببتيدات </w:t>
            </w:r>
          </w:p>
        </w:tc>
        <w:tc>
          <w:tcPr>
            <w:tcW w:w="3543" w:type="dxa"/>
            <w:vAlign w:val="center"/>
          </w:tcPr>
          <w:p w:rsidR="00EA30C6" w:rsidRPr="00384B08" w:rsidRDefault="00AB09B0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كروموتوكرافية الورق </w:t>
            </w: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29</w:t>
            </w:r>
          </w:p>
        </w:tc>
        <w:tc>
          <w:tcPr>
            <w:tcW w:w="3393" w:type="dxa"/>
            <w:vAlign w:val="center"/>
          </w:tcPr>
          <w:p w:rsidR="00EA30C6" w:rsidRPr="00384B08" w:rsidRDefault="00285615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البروتينات </w:t>
            </w:r>
          </w:p>
        </w:tc>
        <w:tc>
          <w:tcPr>
            <w:tcW w:w="3543" w:type="dxa"/>
            <w:vAlign w:val="center"/>
          </w:tcPr>
          <w:p w:rsidR="00EA30C6" w:rsidRPr="00384B08" w:rsidRDefault="00F708A1" w:rsidP="00384B08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</w:rPr>
              <w:t>حساب ال</w:t>
            </w:r>
            <w:r>
              <w:rPr>
                <w:b/>
                <w:bCs/>
              </w:rPr>
              <w:t>PH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للمحلول المنظم للفوسفات </w:t>
            </w: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30</w:t>
            </w:r>
          </w:p>
        </w:tc>
        <w:tc>
          <w:tcPr>
            <w:tcW w:w="3393" w:type="dxa"/>
            <w:vAlign w:val="center"/>
          </w:tcPr>
          <w:p w:rsidR="00EA30C6" w:rsidRPr="00384B08" w:rsidRDefault="00285615" w:rsidP="00384B08">
            <w:pPr>
              <w:jc w:val="center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</w:rPr>
              <w:t xml:space="preserve">الاحماض النووية </w:t>
            </w:r>
            <w:r>
              <w:rPr>
                <w:b/>
                <w:bCs/>
                <w:lang w:bidi="ar-IQ"/>
              </w:rPr>
              <w:t>DNA</w:t>
            </w:r>
          </w:p>
        </w:tc>
        <w:tc>
          <w:tcPr>
            <w:tcW w:w="3543" w:type="dxa"/>
            <w:vAlign w:val="center"/>
          </w:tcPr>
          <w:p w:rsidR="00EA30C6" w:rsidRPr="00384B08" w:rsidRDefault="00F708A1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تحليل ايونات الطائفة الاولى (التحليل النوعي )</w:t>
            </w: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31</w:t>
            </w:r>
          </w:p>
        </w:tc>
        <w:tc>
          <w:tcPr>
            <w:tcW w:w="3393" w:type="dxa"/>
            <w:vAlign w:val="center"/>
          </w:tcPr>
          <w:p w:rsidR="00EA30C6" w:rsidRPr="00384B08" w:rsidRDefault="00285615" w:rsidP="00384B08">
            <w:pPr>
              <w:jc w:val="center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الاحماض النووية </w:t>
            </w:r>
            <w:r>
              <w:rPr>
                <w:b/>
                <w:bCs/>
                <w:lang w:bidi="ar-IQ"/>
              </w:rPr>
              <w:t>RNA</w:t>
            </w:r>
          </w:p>
        </w:tc>
        <w:tc>
          <w:tcPr>
            <w:tcW w:w="3543" w:type="dxa"/>
            <w:vAlign w:val="center"/>
          </w:tcPr>
          <w:p w:rsidR="00EA30C6" w:rsidRPr="00384B08" w:rsidRDefault="00F708A1" w:rsidP="00F708A1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تحليل ايونات الطائفة الثانية (التحليل النوعي )</w:t>
            </w: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32</w:t>
            </w:r>
          </w:p>
        </w:tc>
        <w:tc>
          <w:tcPr>
            <w:tcW w:w="3393" w:type="dxa"/>
            <w:vAlign w:val="center"/>
          </w:tcPr>
          <w:p w:rsidR="00EA30C6" w:rsidRPr="00384B08" w:rsidRDefault="00285615" w:rsidP="00384B08">
            <w:pPr>
              <w:jc w:val="center"/>
              <w:rPr>
                <w:rFonts w:hint="cs"/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مراجعة عامة </w:t>
            </w:r>
          </w:p>
        </w:tc>
        <w:tc>
          <w:tcPr>
            <w:tcW w:w="3543" w:type="dxa"/>
            <w:vAlign w:val="center"/>
          </w:tcPr>
          <w:p w:rsidR="00EA30C6" w:rsidRPr="00384B08" w:rsidRDefault="00F708A1" w:rsidP="00F708A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تحليل ايونات الطائفة الثالثة (التحليل النوعي )</w:t>
            </w: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</w:tbl>
    <w:p w:rsidR="00EA30C6" w:rsidRDefault="00EA30C6" w:rsidP="00FD0224">
      <w:pPr>
        <w:rPr>
          <w:b/>
          <w:bCs/>
          <w:rtl/>
        </w:rPr>
      </w:pPr>
    </w:p>
    <w:p w:rsidR="00EA30C6" w:rsidRDefault="00EA30C6" w:rsidP="00FD0224">
      <w:pPr>
        <w:rPr>
          <w:b/>
          <w:bCs/>
          <w:rtl/>
        </w:rPr>
      </w:pPr>
    </w:p>
    <w:p w:rsidR="00EA30C6" w:rsidRDefault="00C11A4D" w:rsidP="00FD0224">
      <w:pPr>
        <w:rPr>
          <w:b/>
          <w:bCs/>
          <w:rtl/>
          <w:lang w:bidi="ar-IQ"/>
        </w:rPr>
      </w:pPr>
      <w:r>
        <w:rPr>
          <w:rFonts w:hint="cs"/>
          <w:b/>
          <w:bCs/>
          <w:rtl/>
        </w:rPr>
        <w:tab/>
      </w:r>
    </w:p>
    <w:p w:rsidR="00DD7CE8" w:rsidRDefault="00DD7CE8" w:rsidP="00FD0224">
      <w:pPr>
        <w:rPr>
          <w:rFonts w:hint="cs"/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EA30C6" w:rsidRDefault="00EA30C6" w:rsidP="00EA30C6">
      <w:pPr>
        <w:rPr>
          <w:b/>
          <w:bCs/>
          <w:rtl/>
        </w:rPr>
      </w:pPr>
    </w:p>
    <w:p w:rsidR="00DD7CE8" w:rsidRDefault="00C11A4D" w:rsidP="00DD7CE8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 w:rsidR="00EA30C6" w:rsidRPr="00DD7CE8">
        <w:rPr>
          <w:rFonts w:hint="cs"/>
          <w:b/>
          <w:bCs/>
          <w:sz w:val="28"/>
          <w:szCs w:val="28"/>
          <w:rtl/>
        </w:rPr>
        <w:t xml:space="preserve">                                </w:t>
      </w:r>
    </w:p>
    <w:p w:rsidR="00DD7CE8" w:rsidRDefault="00DD7CE8" w:rsidP="00DD7CE8">
      <w:pPr>
        <w:rPr>
          <w:b/>
          <w:bCs/>
          <w:sz w:val="28"/>
          <w:szCs w:val="28"/>
          <w:rtl/>
        </w:rPr>
      </w:pPr>
    </w:p>
    <w:p w:rsidR="00DD7CE8" w:rsidRDefault="00DD7CE8" w:rsidP="00DD7CE8">
      <w:pPr>
        <w:rPr>
          <w:b/>
          <w:bCs/>
          <w:sz w:val="28"/>
          <w:szCs w:val="28"/>
          <w:rtl/>
        </w:rPr>
      </w:pPr>
    </w:p>
    <w:p w:rsidR="00475AEA" w:rsidRDefault="00475AEA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9B6067" w:rsidRPr="002D3FF6" w:rsidRDefault="009B6067" w:rsidP="002D3FF6">
      <w:pPr>
        <w:bidi w:val="0"/>
        <w:rPr>
          <w:rFonts w:cs="Simplified Arabic"/>
          <w:b/>
          <w:bCs/>
          <w:lang w:bidi="ar-IQ"/>
        </w:rPr>
      </w:pPr>
    </w:p>
    <w:sectPr w:rsidR="009B6067" w:rsidRPr="002D3FF6" w:rsidSect="00951EAD">
      <w:headerReference w:type="even" r:id="rId7"/>
      <w:headerReference w:type="default" r:id="rId8"/>
      <w:headerReference w:type="first" r:id="rId9"/>
      <w:pgSz w:w="11906" w:h="16838"/>
      <w:pgMar w:top="851" w:right="851" w:bottom="851" w:left="851" w:header="709" w:footer="709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0432" w:rsidRDefault="00CA0432" w:rsidP="006716C3">
      <w:r>
        <w:separator/>
      </w:r>
    </w:p>
  </w:endnote>
  <w:endnote w:type="continuationSeparator" w:id="0">
    <w:p w:rsidR="00CA0432" w:rsidRDefault="00CA0432" w:rsidP="006716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0432" w:rsidRDefault="00CA0432" w:rsidP="006716C3">
      <w:r>
        <w:separator/>
      </w:r>
    </w:p>
  </w:footnote>
  <w:footnote w:type="continuationSeparator" w:id="0">
    <w:p w:rsidR="00CA0432" w:rsidRDefault="00CA0432" w:rsidP="006716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6C3" w:rsidRDefault="00724C5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835" o:spid="_x0000_s2050" type="#_x0000_t75" style="position:absolute;left:0;text-align:left;margin-left:0;margin-top:0;width:510.15pt;height:506.9pt;z-index:-251657216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6C3" w:rsidRDefault="00651728">
    <w:pPr>
      <w:pStyle w:val="Header"/>
    </w:pPr>
    <w:r w:rsidRPr="00651728">
      <w:rPr>
        <w:noProof/>
        <w:rtl/>
      </w:rPr>
      <w:drawing>
        <wp:anchor distT="0" distB="0" distL="114300" distR="114300" simplePos="0" relativeHeight="251662336" behindDoc="1" locked="0" layoutInCell="0" allowOverlap="1">
          <wp:simplePos x="0" y="0"/>
          <wp:positionH relativeFrom="margin">
            <wp:posOffset>2896779</wp:posOffset>
          </wp:positionH>
          <wp:positionV relativeFrom="margin">
            <wp:posOffset>-211818</wp:posOffset>
          </wp:positionV>
          <wp:extent cx="873579" cy="1099457"/>
          <wp:effectExtent l="19050" t="0" r="0" b="0"/>
          <wp:wrapNone/>
          <wp:docPr id="2" name="WordPictureWatermark13250173" descr="الشعا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3250173" descr="الشعار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868" cy="11051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24C5C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836" o:spid="_x0000_s2051" type="#_x0000_t75" style="position:absolute;left:0;text-align:left;margin-left:0;margin-top:0;width:510.15pt;height:506.9pt;z-index:-251656192;mso-position-horizontal:center;mso-position-horizontal-relative:margin;mso-position-vertical:center;mso-position-vertical-relative:margin" o:allowincell="f">
          <v:imagedata r:id="rId2" o:title="جامعه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6C3" w:rsidRDefault="00724C5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834" o:spid="_x0000_s2049" type="#_x0000_t75" style="position:absolute;left:0;text-align:left;margin-left:0;margin-top:0;width:510.15pt;height:506.9pt;z-index:-251658240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.25pt;height:12.25pt" o:bullet="t">
        <v:imagedata r:id="rId1" o:title=""/>
      </v:shape>
    </w:pict>
  </w:numPicBullet>
  <w:abstractNum w:abstractNumId="0">
    <w:nsid w:val="128D702C"/>
    <w:multiLevelType w:val="hybridMultilevel"/>
    <w:tmpl w:val="415CE486"/>
    <w:lvl w:ilvl="0" w:tplc="836095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BE93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F460E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BAC4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1098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0ACE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001E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CC3A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424F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4A7495"/>
    <w:multiLevelType w:val="hybridMultilevel"/>
    <w:tmpl w:val="A902268C"/>
    <w:lvl w:ilvl="0" w:tplc="2F7C29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C045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8828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9CC6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D277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69249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86EE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F29E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2C49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0A2178A"/>
    <w:multiLevelType w:val="hybridMultilevel"/>
    <w:tmpl w:val="84DEAF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996C45"/>
    <w:multiLevelType w:val="hybridMultilevel"/>
    <w:tmpl w:val="DAF6A0A6"/>
    <w:lvl w:ilvl="0" w:tplc="2D405B4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AB2586"/>
    <w:multiLevelType w:val="hybridMultilevel"/>
    <w:tmpl w:val="19A4EA68"/>
    <w:lvl w:ilvl="0" w:tplc="2D405B4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stylePaneFormatFilter w:val="3F01"/>
  <w:defaultTabStop w:val="720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C4B31"/>
    <w:rsid w:val="00024C5E"/>
    <w:rsid w:val="000400D0"/>
    <w:rsid w:val="00047226"/>
    <w:rsid w:val="000823A7"/>
    <w:rsid w:val="000A0EA5"/>
    <w:rsid w:val="000A48C1"/>
    <w:rsid w:val="000B20B8"/>
    <w:rsid w:val="000C50E7"/>
    <w:rsid w:val="00107044"/>
    <w:rsid w:val="00124165"/>
    <w:rsid w:val="00125D5F"/>
    <w:rsid w:val="00131628"/>
    <w:rsid w:val="001931FB"/>
    <w:rsid w:val="001D1221"/>
    <w:rsid w:val="00213CA0"/>
    <w:rsid w:val="002566BA"/>
    <w:rsid w:val="00282F65"/>
    <w:rsid w:val="00285615"/>
    <w:rsid w:val="002B7B63"/>
    <w:rsid w:val="002D3FF6"/>
    <w:rsid w:val="00300767"/>
    <w:rsid w:val="003032A0"/>
    <w:rsid w:val="00384B08"/>
    <w:rsid w:val="003E33A7"/>
    <w:rsid w:val="0041130E"/>
    <w:rsid w:val="004332CE"/>
    <w:rsid w:val="00457A4B"/>
    <w:rsid w:val="0047594F"/>
    <w:rsid w:val="00475AEA"/>
    <w:rsid w:val="004A7D3C"/>
    <w:rsid w:val="005862E3"/>
    <w:rsid w:val="005C1C01"/>
    <w:rsid w:val="00621356"/>
    <w:rsid w:val="006228F7"/>
    <w:rsid w:val="006404A6"/>
    <w:rsid w:val="00651728"/>
    <w:rsid w:val="006716C3"/>
    <w:rsid w:val="00690B80"/>
    <w:rsid w:val="006B5672"/>
    <w:rsid w:val="006B776F"/>
    <w:rsid w:val="006B7B4D"/>
    <w:rsid w:val="006D4A36"/>
    <w:rsid w:val="00724C5C"/>
    <w:rsid w:val="00760B71"/>
    <w:rsid w:val="00783516"/>
    <w:rsid w:val="00786613"/>
    <w:rsid w:val="007906E9"/>
    <w:rsid w:val="00802A1E"/>
    <w:rsid w:val="00811D1D"/>
    <w:rsid w:val="00814E51"/>
    <w:rsid w:val="008202A4"/>
    <w:rsid w:val="008227DB"/>
    <w:rsid w:val="0083225D"/>
    <w:rsid w:val="008C4BAF"/>
    <w:rsid w:val="00951EAD"/>
    <w:rsid w:val="009A1B5C"/>
    <w:rsid w:val="009B6067"/>
    <w:rsid w:val="00A01D01"/>
    <w:rsid w:val="00A1380C"/>
    <w:rsid w:val="00A14537"/>
    <w:rsid w:val="00A76786"/>
    <w:rsid w:val="00A8213B"/>
    <w:rsid w:val="00A82BB4"/>
    <w:rsid w:val="00AB09B0"/>
    <w:rsid w:val="00AD224A"/>
    <w:rsid w:val="00AD2CA8"/>
    <w:rsid w:val="00AE36CF"/>
    <w:rsid w:val="00B3030F"/>
    <w:rsid w:val="00B86234"/>
    <w:rsid w:val="00BC3D6A"/>
    <w:rsid w:val="00BD7D7F"/>
    <w:rsid w:val="00BF2A8E"/>
    <w:rsid w:val="00BF5B61"/>
    <w:rsid w:val="00C006C5"/>
    <w:rsid w:val="00C11A4D"/>
    <w:rsid w:val="00C11D00"/>
    <w:rsid w:val="00C4618B"/>
    <w:rsid w:val="00CA0432"/>
    <w:rsid w:val="00CA3A8B"/>
    <w:rsid w:val="00CC15A7"/>
    <w:rsid w:val="00CC4920"/>
    <w:rsid w:val="00CF4A97"/>
    <w:rsid w:val="00CF59B0"/>
    <w:rsid w:val="00D3773F"/>
    <w:rsid w:val="00D92B32"/>
    <w:rsid w:val="00D940BF"/>
    <w:rsid w:val="00DC42C3"/>
    <w:rsid w:val="00DC6262"/>
    <w:rsid w:val="00DD7CE8"/>
    <w:rsid w:val="00E02434"/>
    <w:rsid w:val="00E20E8F"/>
    <w:rsid w:val="00E41B13"/>
    <w:rsid w:val="00E562DD"/>
    <w:rsid w:val="00E81ADA"/>
    <w:rsid w:val="00EA15D2"/>
    <w:rsid w:val="00EA30C6"/>
    <w:rsid w:val="00EB38F5"/>
    <w:rsid w:val="00EC4B31"/>
    <w:rsid w:val="00F53FC5"/>
    <w:rsid w:val="00F62A56"/>
    <w:rsid w:val="00F67CEF"/>
    <w:rsid w:val="00F708A1"/>
    <w:rsid w:val="00FC4953"/>
    <w:rsid w:val="00FD0224"/>
    <w:rsid w:val="00FD11EB"/>
    <w:rsid w:val="00FD1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  <o:rules v:ext="edit">
        <o:r id="V:Rule3" type="connector" idref="#_x0000_s1048"/>
        <o:r id="V:Rule4" type="connector" idref="#_x0000_s1047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5AEA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416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D3773F"/>
    <w:rPr>
      <w:color w:val="0000FF"/>
      <w:u w:val="single"/>
    </w:rPr>
  </w:style>
  <w:style w:type="paragraph" w:styleId="Header">
    <w:name w:val="header"/>
    <w:basedOn w:val="Normal"/>
    <w:link w:val="HeaderChar"/>
    <w:rsid w:val="006716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716C3"/>
    <w:rPr>
      <w:sz w:val="24"/>
      <w:szCs w:val="24"/>
    </w:rPr>
  </w:style>
  <w:style w:type="paragraph" w:styleId="Footer">
    <w:name w:val="footer"/>
    <w:basedOn w:val="Normal"/>
    <w:link w:val="FooterChar"/>
    <w:rsid w:val="006716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716C3"/>
    <w:rPr>
      <w:sz w:val="24"/>
      <w:szCs w:val="24"/>
    </w:rPr>
  </w:style>
  <w:style w:type="paragraph" w:styleId="BalloonText">
    <w:name w:val="Balloon Text"/>
    <w:basedOn w:val="Normal"/>
    <w:link w:val="BalloonTextChar"/>
    <w:rsid w:val="004113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13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By DR.Ahmed Saker</Company>
  <LinksUpToDate>false</LinksUpToDate>
  <CharactersWithSpaces>3815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safaa</cp:lastModifiedBy>
  <cp:revision>25</cp:revision>
  <cp:lastPrinted>2010-09-26T09:25:00Z</cp:lastPrinted>
  <dcterms:created xsi:type="dcterms:W3CDTF">2012-05-03T13:24:00Z</dcterms:created>
  <dcterms:modified xsi:type="dcterms:W3CDTF">2012-10-14T09:24:00Z</dcterms:modified>
</cp:coreProperties>
</file>