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90"/>
        <w:gridCol w:w="2732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827626" w:rsidTr="001B7C63">
        <w:trPr>
          <w:trHeight w:hRule="exact" w:val="576"/>
          <w:jc w:val="center"/>
        </w:trPr>
        <w:tc>
          <w:tcPr>
            <w:tcW w:w="8158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27626" w:rsidRPr="00246273" w:rsidRDefault="00827626" w:rsidP="002C25A2">
            <w:pPr>
              <w:bidi w:val="0"/>
              <w:rPr>
                <w:lang w:val="en-US" w:bidi="ar-IQ"/>
              </w:rPr>
            </w:pPr>
            <w:r w:rsidRPr="00246273">
              <w:rPr>
                <w:rFonts w:ascii="Times-Roman" w:hAnsi="Times-Roman" w:cs="Times-Roman"/>
                <w:lang w:val="en-US"/>
              </w:rPr>
              <w:t>College of Veterinary Medicine</w:t>
            </w:r>
          </w:p>
        </w:tc>
        <w:tc>
          <w:tcPr>
            <w:tcW w:w="27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827626" w:rsidRPr="0058381F" w:rsidRDefault="00827626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827626" w:rsidRPr="007B7D2F" w:rsidTr="001B7C63">
        <w:trPr>
          <w:trHeight w:hRule="exact" w:val="576"/>
          <w:jc w:val="center"/>
        </w:trPr>
        <w:tc>
          <w:tcPr>
            <w:tcW w:w="8158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27626" w:rsidRPr="00246273" w:rsidRDefault="00827626" w:rsidP="002C25A2">
            <w:pPr>
              <w:bidi w:val="0"/>
              <w:rPr>
                <w:lang w:val="en-US" w:bidi="ar-IQ"/>
              </w:rPr>
            </w:pPr>
            <w:r w:rsidRPr="00246273">
              <w:rPr>
                <w:rFonts w:ascii="Times-Roman" w:hAnsi="Times-Roman" w:cs="Times-Roman"/>
                <w:lang w:val="en-US"/>
              </w:rPr>
              <w:t>Department of Microbiology</w:t>
            </w:r>
          </w:p>
        </w:tc>
        <w:tc>
          <w:tcPr>
            <w:tcW w:w="27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827626" w:rsidRPr="0058381F" w:rsidRDefault="00827626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827626" w:rsidRPr="007B7D2F" w:rsidTr="001B7C63">
        <w:trPr>
          <w:trHeight w:hRule="exact" w:val="903"/>
          <w:jc w:val="center"/>
        </w:trPr>
        <w:tc>
          <w:tcPr>
            <w:tcW w:w="8158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27626" w:rsidRPr="00246273" w:rsidRDefault="00827626" w:rsidP="002C25A2">
            <w:pPr>
              <w:bidi w:val="0"/>
              <w:rPr>
                <w:lang w:val="en-US" w:bidi="ar-IQ"/>
              </w:rPr>
            </w:pPr>
            <w:r w:rsidRPr="00246273">
              <w:rPr>
                <w:lang w:val="en-US" w:bidi="ar-IQ"/>
              </w:rPr>
              <w:t>NIDHAL RAOOF MAHDI</w:t>
            </w:r>
          </w:p>
        </w:tc>
        <w:tc>
          <w:tcPr>
            <w:tcW w:w="27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827626" w:rsidRPr="0058381F" w:rsidRDefault="00827626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827626" w:rsidRPr="007B7D2F" w:rsidTr="001B7C63">
        <w:trPr>
          <w:trHeight w:hRule="exact" w:val="576"/>
          <w:jc w:val="center"/>
        </w:trPr>
        <w:tc>
          <w:tcPr>
            <w:tcW w:w="8158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27626" w:rsidRPr="00246273" w:rsidRDefault="00827626" w:rsidP="002C25A2">
            <w:pPr>
              <w:bidi w:val="0"/>
              <w:rPr>
                <w:lang w:val="en-US" w:bidi="ar-IQ"/>
              </w:rPr>
            </w:pPr>
            <w:r w:rsidRPr="00246273">
              <w:rPr>
                <w:lang w:val="en-US" w:bidi="ar-IQ"/>
              </w:rPr>
              <w:t>dr.nidhalraoof@yahoo.com</w:t>
            </w:r>
          </w:p>
        </w:tc>
        <w:tc>
          <w:tcPr>
            <w:tcW w:w="27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827626" w:rsidRPr="0058381F" w:rsidRDefault="00827626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2A343C" w:rsidRPr="007B7D2F" w:rsidTr="001B7C63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6947D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6947DA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6947D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6947DA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926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6947D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6947DA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6028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91286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8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6947DA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6947DA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BC4E9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1B7C63">
        <w:trPr>
          <w:trHeight w:hRule="exact" w:val="840"/>
          <w:jc w:val="center"/>
        </w:trPr>
        <w:tc>
          <w:tcPr>
            <w:tcW w:w="8158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B7C63" w:rsidRPr="001B7C63" w:rsidRDefault="001B7C63" w:rsidP="001B7C6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  <w:r w:rsidRPr="001B7C63">
              <w:rPr>
                <w:rFonts w:ascii="Arial" w:hAnsi="Arial" w:cs="Arial"/>
              </w:rPr>
              <w:t xml:space="preserve">Different Diagnostic Methods in Detection of </w:t>
            </w:r>
            <w:r w:rsidRPr="001B7C63">
              <w:rPr>
                <w:rFonts w:ascii="Arial" w:hAnsi="Arial" w:cs="Arial"/>
                <w:i/>
                <w:iCs/>
              </w:rPr>
              <w:t xml:space="preserve">H. pylori </w:t>
            </w:r>
            <w:r w:rsidRPr="001B7C63">
              <w:rPr>
                <w:rFonts w:ascii="Arial" w:hAnsi="Arial" w:cs="Arial"/>
              </w:rPr>
              <w:t xml:space="preserve">Infection </w:t>
            </w:r>
          </w:p>
          <w:p w:rsidR="008D4B34" w:rsidRDefault="008D4B34" w:rsidP="001B7C63">
            <w:pPr>
              <w:bidi w:val="0"/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1B7C63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6947DA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336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827626" w:rsidP="00827626">
            <w:pPr>
              <w:bidi w:val="0"/>
              <w:rPr>
                <w:rtl/>
                <w:lang w:bidi="ar-IQ"/>
              </w:rPr>
            </w:pPr>
            <w:r w:rsidRPr="00F21839">
              <w:rPr>
                <w:rFonts w:asciiTheme="majorBidi" w:hAnsiTheme="majorBidi" w:cstheme="majorBidi"/>
                <w:sz w:val="22"/>
                <w:szCs w:val="22"/>
              </w:rPr>
              <w:t>Nidhal Raoof Mahdi</w:t>
            </w:r>
            <w:r w:rsidRPr="00F21839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 xml:space="preserve"> </w:t>
            </w:r>
            <w:r w:rsidRPr="00F21839">
              <w:rPr>
                <w:rFonts w:asciiTheme="majorBidi" w:hAnsiTheme="majorBidi" w:cstheme="majorBidi"/>
                <w:sz w:val="22"/>
                <w:szCs w:val="22"/>
              </w:rPr>
              <w:t xml:space="preserve">and Nidhal </w:t>
            </w:r>
            <w:proofErr w:type="spellStart"/>
            <w:r w:rsidRPr="00F21839">
              <w:rPr>
                <w:rFonts w:asciiTheme="majorBidi" w:hAnsiTheme="majorBidi" w:cstheme="majorBidi"/>
                <w:sz w:val="22"/>
                <w:szCs w:val="22"/>
              </w:rPr>
              <w:t>abdul</w:t>
            </w:r>
            <w:proofErr w:type="spellEnd"/>
            <w:r w:rsidRPr="00F2183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F21839">
              <w:rPr>
                <w:rFonts w:asciiTheme="majorBidi" w:hAnsiTheme="majorBidi" w:cstheme="majorBidi"/>
                <w:sz w:val="22"/>
                <w:szCs w:val="22"/>
              </w:rPr>
              <w:t>Mohaymen</w:t>
            </w:r>
            <w:proofErr w:type="spellEnd"/>
          </w:p>
        </w:tc>
        <w:tc>
          <w:tcPr>
            <w:tcW w:w="18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6947DA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6233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w10:wrap anchorx="page"/>
                </v:oval>
              </w:pic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  <w:r w:rsidR="002729DF">
              <w:rPr>
                <w:lang w:val="en-US" w:bidi="ar-IQ"/>
              </w:rPr>
              <w:t xml:space="preserve"> </w:t>
            </w:r>
          </w:p>
        </w:tc>
        <w:tc>
          <w:tcPr>
            <w:tcW w:w="27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1B7C63">
        <w:trPr>
          <w:trHeight w:val="375"/>
          <w:jc w:val="center"/>
        </w:trPr>
        <w:tc>
          <w:tcPr>
            <w:tcW w:w="8158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7D74AA" w:rsidRDefault="007D74AA" w:rsidP="007D74AA">
            <w:pPr>
              <w:autoSpaceDE w:val="0"/>
              <w:autoSpaceDN w:val="0"/>
              <w:bidi w:val="0"/>
              <w:adjustRightInd w:val="0"/>
              <w:rPr>
                <w:rFonts w:ascii="Cambria,Italic" w:hAnsi="Cambria,Italic" w:cs="Cambria,Italic"/>
                <w:i/>
                <w:iCs/>
                <w:sz w:val="20"/>
                <w:szCs w:val="20"/>
                <w:lang w:val="en-US"/>
              </w:rPr>
            </w:pPr>
            <w:r w:rsidRPr="007D74AA">
              <w:rPr>
                <w:rFonts w:ascii="Cambria,Italic" w:hAnsi="Cambria,Italic" w:cs="Cambria,Italic"/>
                <w:i/>
                <w:iCs/>
                <w:sz w:val="20"/>
                <w:szCs w:val="20"/>
                <w:lang w:val="en-US"/>
              </w:rPr>
              <w:t>Proceedings of the 4</w:t>
            </w:r>
            <w:r w:rsidRPr="007D74AA">
              <w:rPr>
                <w:rFonts w:ascii="Cambria,Italic" w:hAnsi="Cambria,Italic" w:cs="Cambria,Italic"/>
                <w:i/>
                <w:iCs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mbria,Italic" w:hAnsi="Cambria,Italic" w:cs="Cambria,Italic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D74AA">
              <w:rPr>
                <w:rFonts w:ascii="Cambria,Italic" w:hAnsi="Cambria,Italic" w:cs="Cambria,Italic"/>
                <w:i/>
                <w:iCs/>
                <w:sz w:val="20"/>
                <w:szCs w:val="20"/>
                <w:lang w:val="en-US"/>
              </w:rPr>
              <w:t>International Scientific Conference</w:t>
            </w:r>
            <w:r>
              <w:rPr>
                <w:rFonts w:ascii="Cambria,Italic" w:hAnsi="Cambria,Italic" w:cs="Cambria,Italic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D74AA">
              <w:rPr>
                <w:rFonts w:ascii="Cambria,Italic" w:hAnsi="Cambria,Italic" w:cs="Cambria,Italic"/>
                <w:i/>
                <w:iCs/>
                <w:sz w:val="20"/>
                <w:szCs w:val="20"/>
                <w:lang w:val="en-US"/>
              </w:rPr>
              <w:t xml:space="preserve">of </w:t>
            </w:r>
            <w:proofErr w:type="spellStart"/>
            <w:r w:rsidRPr="007D74AA">
              <w:rPr>
                <w:rFonts w:ascii="Cambria,Italic" w:hAnsi="Cambria,Italic" w:cs="Cambria,Italic"/>
                <w:i/>
                <w:iCs/>
                <w:sz w:val="20"/>
                <w:szCs w:val="20"/>
                <w:lang w:val="en-US"/>
              </w:rPr>
              <w:t>Salahaddin</w:t>
            </w:r>
            <w:proofErr w:type="spellEnd"/>
            <w:r w:rsidRPr="007D74AA">
              <w:rPr>
                <w:rFonts w:ascii="Cambria,Italic" w:hAnsi="Cambria,Italic" w:cs="Cambria,Italic"/>
                <w:i/>
                <w:iCs/>
                <w:sz w:val="20"/>
                <w:szCs w:val="20"/>
                <w:lang w:val="en-US"/>
              </w:rPr>
              <w:t xml:space="preserve"> University-Erbil</w:t>
            </w:r>
          </w:p>
        </w:tc>
        <w:tc>
          <w:tcPr>
            <w:tcW w:w="27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1B7C63">
        <w:trPr>
          <w:trHeight w:hRule="exact" w:val="432"/>
          <w:jc w:val="center"/>
        </w:trPr>
        <w:tc>
          <w:tcPr>
            <w:tcW w:w="8158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7D74AA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2</w:t>
            </w:r>
          </w:p>
        </w:tc>
        <w:tc>
          <w:tcPr>
            <w:tcW w:w="27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1B7C63">
        <w:trPr>
          <w:trHeight w:hRule="exact" w:val="432"/>
          <w:jc w:val="center"/>
        </w:trPr>
        <w:tc>
          <w:tcPr>
            <w:tcW w:w="8158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626F3F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612-615</w:t>
            </w:r>
          </w:p>
        </w:tc>
        <w:tc>
          <w:tcPr>
            <w:tcW w:w="27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1B7C63">
        <w:trPr>
          <w:trHeight w:hRule="exact" w:val="432"/>
          <w:jc w:val="center"/>
        </w:trPr>
        <w:tc>
          <w:tcPr>
            <w:tcW w:w="8158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D74AA" w:rsidRPr="007D74AA" w:rsidRDefault="007D74AA" w:rsidP="007D74AA">
            <w:pPr>
              <w:bidi w:val="0"/>
              <w:spacing w:line="36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7D74AA">
              <w:rPr>
                <w:rFonts w:ascii="Times New Roman" w:hAnsi="Times New Roman"/>
                <w:sz w:val="8"/>
                <w:szCs w:val="8"/>
              </w:rPr>
              <w:t xml:space="preserve">. </w:t>
            </w:r>
            <w:r w:rsidRPr="007D74AA">
              <w:rPr>
                <w:rFonts w:cs="Cambria"/>
                <w:sz w:val="28"/>
                <w:szCs w:val="28"/>
                <w:lang w:val="en-US"/>
              </w:rPr>
              <w:t>October 18-20, 2011</w:t>
            </w:r>
          </w:p>
          <w:p w:rsidR="00441E29" w:rsidRPr="008D4B34" w:rsidRDefault="00441E29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7D74AA">
        <w:trPr>
          <w:trHeight w:hRule="exact" w:val="6015"/>
          <w:jc w:val="center"/>
        </w:trPr>
        <w:tc>
          <w:tcPr>
            <w:tcW w:w="8158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1B7C63" w:rsidRDefault="001B7C63" w:rsidP="007D74AA">
            <w:pPr>
              <w:bidi w:val="0"/>
              <w:spacing w:line="360" w:lineRule="auto"/>
              <w:jc w:val="both"/>
              <w:rPr>
                <w:lang w:bidi="ar-IQ"/>
              </w:rPr>
            </w:pPr>
            <w:r w:rsidRPr="007A61A7">
              <w:rPr>
                <w:rFonts w:ascii="Times New Roman" w:hAnsi="Times New Roman"/>
                <w:i/>
                <w:iCs/>
              </w:rPr>
              <w:t>H.pylori</w:t>
            </w:r>
            <w:r w:rsidRPr="007A61A7">
              <w:rPr>
                <w:rFonts w:ascii="Times New Roman" w:hAnsi="Times New Roman"/>
              </w:rPr>
              <w:t xml:space="preserve"> infected gastric mucosa; A number of invasive (URUT Test and slide impression smear) and non-invasive (anti-</w:t>
            </w:r>
            <w:r w:rsidRPr="007A61A7">
              <w:rPr>
                <w:rFonts w:ascii="Times New Roman" w:hAnsi="Times New Roman"/>
                <w:i/>
                <w:iCs/>
              </w:rPr>
              <w:t>H. pylori</w:t>
            </w:r>
            <w:r w:rsidRPr="007A61A7">
              <w:rPr>
                <w:rFonts w:ascii="Times New Roman" w:hAnsi="Times New Roman"/>
              </w:rPr>
              <w:t xml:space="preserve"> IgG ELISA Test) diagnostic tests, as well as molecular diagnostic tests were used for the diagnosis of </w:t>
            </w:r>
            <w:r w:rsidRPr="007A61A7">
              <w:rPr>
                <w:rFonts w:ascii="Times New Roman" w:hAnsi="Times New Roman"/>
                <w:i/>
                <w:iCs/>
              </w:rPr>
              <w:t xml:space="preserve">H. pylori </w:t>
            </w:r>
            <w:r w:rsidRPr="007A61A7">
              <w:rPr>
                <w:rFonts w:ascii="Times New Roman" w:hAnsi="Times New Roman"/>
              </w:rPr>
              <w:t>infection; and a significant difference was noticed (</w:t>
            </w:r>
            <w:r w:rsidRPr="007A61A7">
              <w:rPr>
                <w:rFonts w:ascii="Times New Roman" w:hAnsi="Times New Roman"/>
                <w:i/>
                <w:iCs/>
              </w:rPr>
              <w:t>P</w:t>
            </w:r>
            <w:r w:rsidRPr="007A61A7">
              <w:rPr>
                <w:rFonts w:ascii="Times New Roman" w:hAnsi="Times New Roman"/>
              </w:rPr>
              <w:t xml:space="preserve"> &lt; 0.005) between positive and negative </w:t>
            </w:r>
            <w:r w:rsidRPr="007A61A7">
              <w:rPr>
                <w:rFonts w:ascii="Times New Roman" w:hAnsi="Times New Roman"/>
                <w:i/>
                <w:iCs/>
              </w:rPr>
              <w:t>H.pylori</w:t>
            </w:r>
            <w:r w:rsidRPr="007A61A7">
              <w:rPr>
                <w:rFonts w:ascii="Times New Roman" w:hAnsi="Times New Roman"/>
              </w:rPr>
              <w:t xml:space="preserve"> infected pat</w:t>
            </w:r>
            <w:r>
              <w:rPr>
                <w:rFonts w:ascii="Times New Roman" w:hAnsi="Times New Roman"/>
              </w:rPr>
              <w:t>ients by the above used tests.</w:t>
            </w:r>
            <w:r w:rsidRPr="007A61A7">
              <w:rPr>
                <w:rFonts w:ascii="Times New Roman" w:hAnsi="Times New Roman"/>
              </w:rPr>
              <w:t xml:space="preserve"> Accordingly,</w:t>
            </w:r>
            <w:r w:rsidRPr="007A61A7">
              <w:rPr>
                <w:rFonts w:ascii="Times New Roman" w:hAnsi="Times New Roman"/>
                <w:color w:val="141314"/>
              </w:rPr>
              <w:t xml:space="preserve"> Patients were grouped as </w:t>
            </w:r>
            <w:r w:rsidRPr="007A61A7">
              <w:rPr>
                <w:rFonts w:ascii="Times New Roman" w:hAnsi="Times New Roman"/>
                <w:i/>
                <w:iCs/>
                <w:color w:val="141314"/>
              </w:rPr>
              <w:t xml:space="preserve">H. pylori </w:t>
            </w:r>
            <w:r w:rsidRPr="007A61A7">
              <w:rPr>
                <w:rFonts w:ascii="Times New Roman" w:hAnsi="Times New Roman"/>
                <w:color w:val="141314"/>
              </w:rPr>
              <w:t xml:space="preserve">positive group: </w:t>
            </w:r>
            <w:r w:rsidRPr="007A61A7">
              <w:rPr>
                <w:rFonts w:ascii="Times New Roman" w:hAnsi="Times New Roman"/>
                <w:i/>
                <w:iCs/>
                <w:color w:val="141314"/>
              </w:rPr>
              <w:t>n</w:t>
            </w:r>
            <w:r w:rsidRPr="007A61A7">
              <w:rPr>
                <w:rFonts w:ascii="Times New Roman" w:hAnsi="Times New Roman"/>
                <w:color w:val="141314"/>
              </w:rPr>
              <w:t>= 47 (73.4%) and</w:t>
            </w:r>
            <w:r w:rsidRPr="007A61A7">
              <w:rPr>
                <w:rFonts w:ascii="Times New Roman" w:hAnsi="Times New Roman"/>
                <w:i/>
                <w:iCs/>
                <w:color w:val="141314"/>
              </w:rPr>
              <w:t xml:space="preserve"> H. pylori </w:t>
            </w:r>
            <w:r w:rsidRPr="007A61A7">
              <w:rPr>
                <w:rFonts w:ascii="Times New Roman" w:hAnsi="Times New Roman"/>
                <w:color w:val="141314"/>
              </w:rPr>
              <w:t xml:space="preserve">negative group: </w:t>
            </w:r>
            <w:r w:rsidRPr="007A61A7">
              <w:rPr>
                <w:rFonts w:ascii="Times New Roman" w:hAnsi="Times New Roman"/>
                <w:i/>
                <w:iCs/>
                <w:color w:val="141314"/>
              </w:rPr>
              <w:t>n</w:t>
            </w:r>
            <w:r w:rsidRPr="007A61A7">
              <w:rPr>
                <w:rFonts w:ascii="Times New Roman" w:hAnsi="Times New Roman"/>
                <w:color w:val="141314"/>
              </w:rPr>
              <w:t>=17 (26.5%).</w:t>
            </w:r>
            <w:r w:rsidRPr="007A61A7">
              <w:rPr>
                <w:rFonts w:ascii="Times New Roman" w:hAnsi="Times New Roman"/>
              </w:rPr>
              <w:t xml:space="preserve"> Therefore, this study aimed to investigate the presence of </w:t>
            </w:r>
            <w:r w:rsidRPr="007A61A7">
              <w:rPr>
                <w:rFonts w:ascii="Times New Roman" w:hAnsi="Times New Roman"/>
                <w:i/>
                <w:iCs/>
              </w:rPr>
              <w:t>H.pylori</w:t>
            </w:r>
            <w:r w:rsidRPr="007A61A7">
              <w:rPr>
                <w:rFonts w:ascii="Times New Roman" w:hAnsi="Times New Roman"/>
              </w:rPr>
              <w:t xml:space="preserve"> in association with gastritis; in addition the attempt to use a 23S rRNA Real-Time PCR assay in combination with melting curve analysis, for the accurate detection of </w:t>
            </w:r>
            <w:r w:rsidRPr="007A61A7">
              <w:rPr>
                <w:rFonts w:ascii="Times New Roman" w:hAnsi="Times New Roman"/>
                <w:i/>
                <w:iCs/>
              </w:rPr>
              <w:t xml:space="preserve">H. pylori </w:t>
            </w:r>
            <w:r w:rsidRPr="007A61A7">
              <w:rPr>
                <w:rFonts w:ascii="Times New Roman" w:hAnsi="Times New Roman"/>
              </w:rPr>
              <w:t>infection, in formalin fixed paraffin-embedded gastric biopsy samples</w:t>
            </w:r>
            <w:r w:rsidR="007D74AA">
              <w:rPr>
                <w:rFonts w:ascii="Times New Roman" w:hAnsi="Times New Roman"/>
              </w:rPr>
              <w:t>.</w:t>
            </w:r>
          </w:p>
        </w:tc>
        <w:tc>
          <w:tcPr>
            <w:tcW w:w="27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A3F" w:rsidRDefault="00061A3F" w:rsidP="002729DF">
      <w:r>
        <w:separator/>
      </w:r>
    </w:p>
  </w:endnote>
  <w:endnote w:type="continuationSeparator" w:id="0">
    <w:p w:rsidR="00061A3F" w:rsidRDefault="00061A3F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A3F" w:rsidRDefault="00061A3F" w:rsidP="002729DF">
      <w:r>
        <w:separator/>
      </w:r>
    </w:p>
  </w:footnote>
  <w:footnote w:type="continuationSeparator" w:id="0">
    <w:p w:rsidR="00061A3F" w:rsidRDefault="00061A3F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B7D2F"/>
    <w:rsid w:val="00061A3F"/>
    <w:rsid w:val="000F02DD"/>
    <w:rsid w:val="001147B3"/>
    <w:rsid w:val="00142253"/>
    <w:rsid w:val="001B7C63"/>
    <w:rsid w:val="00261579"/>
    <w:rsid w:val="002729DF"/>
    <w:rsid w:val="002A343C"/>
    <w:rsid w:val="003266CE"/>
    <w:rsid w:val="00326EB1"/>
    <w:rsid w:val="0034265E"/>
    <w:rsid w:val="00422F07"/>
    <w:rsid w:val="00441E29"/>
    <w:rsid w:val="0047465E"/>
    <w:rsid w:val="004E248F"/>
    <w:rsid w:val="0058381F"/>
    <w:rsid w:val="00626F3F"/>
    <w:rsid w:val="00681C2C"/>
    <w:rsid w:val="006947DA"/>
    <w:rsid w:val="00735498"/>
    <w:rsid w:val="00760FB6"/>
    <w:rsid w:val="007B5BB1"/>
    <w:rsid w:val="007B7D2F"/>
    <w:rsid w:val="007D74AA"/>
    <w:rsid w:val="008137AB"/>
    <w:rsid w:val="0082234F"/>
    <w:rsid w:val="00827626"/>
    <w:rsid w:val="00834405"/>
    <w:rsid w:val="008D1247"/>
    <w:rsid w:val="008D4B34"/>
    <w:rsid w:val="0091286A"/>
    <w:rsid w:val="00925124"/>
    <w:rsid w:val="00965464"/>
    <w:rsid w:val="00967084"/>
    <w:rsid w:val="009D4A04"/>
    <w:rsid w:val="00A46A3B"/>
    <w:rsid w:val="00A910E0"/>
    <w:rsid w:val="00BB19AB"/>
    <w:rsid w:val="00BC4E9A"/>
    <w:rsid w:val="00BF7696"/>
    <w:rsid w:val="00C3725A"/>
    <w:rsid w:val="00C54102"/>
    <w:rsid w:val="00D21979"/>
    <w:rsid w:val="00D7176F"/>
    <w:rsid w:val="00D81EAA"/>
    <w:rsid w:val="00DA1ADF"/>
    <w:rsid w:val="00DD28B0"/>
    <w:rsid w:val="00E63900"/>
    <w:rsid w:val="00E70239"/>
    <w:rsid w:val="00E70255"/>
    <w:rsid w:val="00ED6073"/>
    <w:rsid w:val="00F30E9B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3783-D59F-4DBC-A0F8-B419FCCB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dell</cp:lastModifiedBy>
  <cp:revision>22</cp:revision>
  <cp:lastPrinted>2011-11-23T07:24:00Z</cp:lastPrinted>
  <dcterms:created xsi:type="dcterms:W3CDTF">2011-10-21T12:27:00Z</dcterms:created>
  <dcterms:modified xsi:type="dcterms:W3CDTF">2011-12-19T21:34:00Z</dcterms:modified>
</cp:coreProperties>
</file>