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318"/>
        <w:gridCol w:w="392"/>
        <w:gridCol w:w="2578"/>
        <w:gridCol w:w="1382"/>
        <w:gridCol w:w="598"/>
        <w:gridCol w:w="1832"/>
        <w:gridCol w:w="2790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7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D71144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71144" w:rsidRPr="00246273" w:rsidRDefault="00D71144" w:rsidP="002C25A2">
            <w:pPr>
              <w:bidi w:val="0"/>
              <w:rPr>
                <w:lang w:val="en-US" w:bidi="ar-IQ"/>
              </w:rPr>
            </w:pPr>
            <w:r w:rsidRPr="00246273">
              <w:rPr>
                <w:rFonts w:ascii="Times-Roman" w:hAnsi="Times-Roman" w:cs="Times-Roman"/>
                <w:lang w:val="en-US"/>
              </w:rPr>
              <w:t>College of Veterinary Medicine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D71144" w:rsidRPr="0058381F" w:rsidRDefault="00D71144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College </w:t>
            </w:r>
            <w:r>
              <w:rPr>
                <w:rFonts w:ascii="Tahoma" w:hAnsi="Tahoma" w:cs="Tahoma"/>
                <w:lang w:val="en-US" w:bidi="ar-IQ"/>
              </w:rPr>
              <w:t xml:space="preserve"> </w:t>
            </w:r>
            <w:r w:rsidRPr="0058381F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D71144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71144" w:rsidRPr="00246273" w:rsidRDefault="00D71144" w:rsidP="002C25A2">
            <w:pPr>
              <w:bidi w:val="0"/>
              <w:rPr>
                <w:lang w:val="en-US" w:bidi="ar-IQ"/>
              </w:rPr>
            </w:pPr>
            <w:r w:rsidRPr="00246273">
              <w:rPr>
                <w:rFonts w:ascii="Times-Roman" w:hAnsi="Times-Roman" w:cs="Times-Roman"/>
                <w:lang w:val="en-US"/>
              </w:rPr>
              <w:t>Department of Microbiology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D71144" w:rsidRPr="0058381F" w:rsidRDefault="00D71144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D71144" w:rsidRPr="007B7D2F" w:rsidTr="008D4B34">
        <w:trPr>
          <w:trHeight w:hRule="exact" w:val="90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71144" w:rsidRPr="00246273" w:rsidRDefault="00D71144" w:rsidP="002C25A2">
            <w:pPr>
              <w:bidi w:val="0"/>
              <w:rPr>
                <w:lang w:val="en-US" w:bidi="ar-IQ"/>
              </w:rPr>
            </w:pPr>
            <w:r w:rsidRPr="00246273">
              <w:rPr>
                <w:lang w:val="en-US" w:bidi="ar-IQ"/>
              </w:rPr>
              <w:t>NIDHAL RAOOF MAHDI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D71144" w:rsidRPr="0058381F" w:rsidRDefault="00D71144" w:rsidP="008D4B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Full Name </w:t>
            </w:r>
            <w:r>
              <w:rPr>
                <w:rFonts w:ascii="Tahoma" w:hAnsi="Tahoma" w:cs="Tahoma"/>
                <w:lang w:val="en-US" w:bidi="ar-IQ"/>
              </w:rPr>
              <w:t xml:space="preserve">as written    in </w:t>
            </w:r>
            <w:r w:rsidRPr="0058381F">
              <w:rPr>
                <w:rFonts w:ascii="Tahoma" w:hAnsi="Tahoma" w:cs="Tahoma"/>
                <w:lang w:val="en-US" w:bidi="ar-IQ"/>
              </w:rPr>
              <w:t xml:space="preserve"> Passpor</w:t>
            </w:r>
            <w:r>
              <w:rPr>
                <w:rFonts w:ascii="Tahoma" w:hAnsi="Tahoma" w:cs="Tahoma"/>
                <w:lang w:val="en-US" w:bidi="ar-IQ"/>
              </w:rPr>
              <w:t>t</w:t>
            </w:r>
          </w:p>
        </w:tc>
      </w:tr>
      <w:tr w:rsidR="00D71144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71144" w:rsidRPr="00246273" w:rsidRDefault="00D71144" w:rsidP="002C25A2">
            <w:pPr>
              <w:bidi w:val="0"/>
              <w:rPr>
                <w:lang w:val="en-US" w:bidi="ar-IQ"/>
              </w:rPr>
            </w:pPr>
            <w:r w:rsidRPr="00246273">
              <w:rPr>
                <w:lang w:val="en-US" w:bidi="ar-IQ"/>
              </w:rPr>
              <w:t>dr.nidhalraoof@yahoo.com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D71144" w:rsidRPr="0058381F" w:rsidRDefault="00D71144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D71144" w:rsidRPr="007B7D2F" w:rsidTr="00441E29">
        <w:trPr>
          <w:trHeight w:hRule="exact" w:val="597"/>
          <w:jc w:val="center"/>
        </w:trPr>
        <w:tc>
          <w:tcPr>
            <w:tcW w:w="171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D71144" w:rsidRPr="002A343C" w:rsidRDefault="00D71144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E53B75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64" style="position:absolute;left:0;text-align:left;margin-left:1.5pt;margin-top:3.35pt;width:9.8pt;height:10.35pt;z-index:251665408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57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D71144" w:rsidRPr="002A343C" w:rsidRDefault="00D71144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E53B75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65" style="position:absolute;left:0;text-align:left;margin-left:-1.85pt;margin-top:3.1pt;width:9.8pt;height:10.35pt;z-index:251666432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3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D71144" w:rsidRPr="002A343C" w:rsidRDefault="00D71144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E53B75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66" style="position:absolute;left:0;text-align:left;margin-left:.45pt;margin-top:2.3pt;width:9.8pt;height:10.35pt;z-index:251667456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4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D71144" w:rsidRPr="00441E29" w:rsidRDefault="00D71144" w:rsidP="00441E29">
            <w:pPr>
              <w:jc w:val="center"/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"/>
                <w:szCs w:val="2"/>
                <w:lang w:val="en-US" w:bidi="ar-IQ"/>
              </w:rPr>
            </w:pPr>
            <w:r w:rsidRPr="00E53B75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67" style="position:absolute;left:0;text-align:left;margin-left:-1.3pt;margin-top:4.4pt;width:9.8pt;height:10.35pt;z-index:25166848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</w:t>
            </w:r>
          </w:p>
          <w:p w:rsidR="00D71144" w:rsidRPr="002A343C" w:rsidRDefault="00D71144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 </w: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D71144" w:rsidRPr="0058381F" w:rsidRDefault="00D71144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D71144" w:rsidRPr="007B7D2F" w:rsidTr="008D4B34">
        <w:trPr>
          <w:trHeight w:hRule="exact" w:val="840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71144" w:rsidRPr="008D4B34" w:rsidRDefault="00D71144" w:rsidP="008D4B34">
            <w:pPr>
              <w:bidi w:val="0"/>
              <w:rPr>
                <w:lang w:val="en-US" w:bidi="ar-IQ"/>
              </w:rPr>
            </w:pPr>
          </w:p>
          <w:p w:rsidR="00D71144" w:rsidRPr="00BE496E" w:rsidRDefault="00D71144" w:rsidP="00D71144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BE496E">
              <w:rPr>
                <w:rFonts w:ascii="Arial" w:hAnsi="Arial" w:cs="Arial"/>
                <w:sz w:val="21"/>
                <w:szCs w:val="21"/>
              </w:rPr>
              <w:t xml:space="preserve">LOCAL CYTOKINE AND THE CD74 EXPRESSION IN THE 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HELICOBACTE</w:t>
            </w:r>
          </w:p>
          <w:p w:rsidR="00D71144" w:rsidRDefault="00D71144" w:rsidP="00D71144">
            <w:pPr>
              <w:bidi w:val="0"/>
              <w:jc w:val="both"/>
              <w:rPr>
                <w:rtl/>
                <w:lang w:bidi="ar-IQ"/>
              </w:rPr>
            </w:pPr>
            <w:r w:rsidRPr="00BE496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PYLORI </w:t>
            </w:r>
            <w:r w:rsidRPr="00BE496E">
              <w:rPr>
                <w:rFonts w:ascii="Arial" w:hAnsi="Arial" w:cs="Arial"/>
                <w:sz w:val="21"/>
                <w:szCs w:val="21"/>
              </w:rPr>
              <w:t>ASSOCIATED GASTRITIS</w:t>
            </w:r>
          </w:p>
          <w:p w:rsidR="00D71144" w:rsidRDefault="00D71144">
            <w:pPr>
              <w:rPr>
                <w:rtl/>
                <w:lang w:bidi="ar-IQ"/>
              </w:rPr>
            </w:pPr>
          </w:p>
          <w:p w:rsidR="00D71144" w:rsidRDefault="00D71144">
            <w:pPr>
              <w:rPr>
                <w:rtl/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D71144" w:rsidRPr="0058381F" w:rsidRDefault="00D71144" w:rsidP="00A476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Research Title </w:t>
            </w:r>
          </w:p>
        </w:tc>
      </w:tr>
      <w:tr w:rsidR="00D71144" w:rsidRPr="007B7D2F" w:rsidTr="008D4B34">
        <w:trPr>
          <w:trHeight w:val="402"/>
          <w:jc w:val="center"/>
        </w:trPr>
        <w:tc>
          <w:tcPr>
            <w:tcW w:w="13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71144" w:rsidRPr="00D7176F" w:rsidRDefault="00D71144" w:rsidP="00F30E9B">
            <w:pPr>
              <w:jc w:val="center"/>
              <w:rPr>
                <w:lang w:val="en-US" w:bidi="ar-IQ"/>
              </w:rPr>
            </w:pPr>
            <w:r>
              <w:rPr>
                <w:noProof/>
                <w:lang w:val="en-US"/>
              </w:rPr>
              <w:pict>
                <v:oval id="_x0000_s1069" style="position:absolute;left:0;text-align:left;margin-left:-1.65pt;margin-top:2.85pt;width:9.8pt;height:10.35pt;z-index:251670528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>Single</w:t>
            </w:r>
          </w:p>
        </w:tc>
        <w:tc>
          <w:tcPr>
            <w:tcW w:w="4950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71144" w:rsidRDefault="00D71144" w:rsidP="00D71144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Nidhal R. Mahdi</w:t>
            </w:r>
            <w:r>
              <w:rPr>
                <w:rFonts w:ascii="Arial" w:hAnsi="Arial" w:cs="Arial"/>
                <w:sz w:val="11"/>
                <w:szCs w:val="11"/>
                <w:lang w:val="en-US"/>
              </w:rPr>
              <w:t>*</w:t>
            </w:r>
          </w:p>
          <w:p w:rsidR="00D71144" w:rsidRDefault="00D71144" w:rsidP="00D71144">
            <w:pPr>
              <w:bidi w:val="0"/>
              <w:rPr>
                <w:rtl/>
                <w:lang w:bidi="ar-IQ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Nidhal Abdul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Mohaymen</w:t>
            </w:r>
            <w:proofErr w:type="spellEnd"/>
          </w:p>
        </w:tc>
        <w:tc>
          <w:tcPr>
            <w:tcW w:w="18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71144" w:rsidRPr="00D7176F" w:rsidRDefault="00D71144" w:rsidP="008D4B34">
            <w:pPr>
              <w:rPr>
                <w:rtl/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68" style="position:absolute;left:0;text-align:left;margin-left:-2.55pt;margin-top:2.7pt;width:9.8pt;height:10.35pt;z-index:25166950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  <w10:wrap anchorx="page"/>
                </v:oval>
              </w:pict>
            </w:r>
            <w:r>
              <w:rPr>
                <w:lang w:val="en-US" w:bidi="ar-IQ"/>
              </w:rPr>
              <w:t xml:space="preserve">Shared name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D71144" w:rsidRPr="0058381F" w:rsidRDefault="00D71144" w:rsidP="00F30E9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Style w:val="hps"/>
                <w:rFonts w:ascii="Tahoma" w:hAnsi="Tahoma" w:cs="Tahoma"/>
              </w:rPr>
              <w:t xml:space="preserve">Shared  or </w:t>
            </w:r>
            <w:r w:rsidRPr="0058381F">
              <w:rPr>
                <w:rStyle w:val="hps"/>
                <w:rFonts w:ascii="Tahoma" w:hAnsi="Tahoma" w:cs="Tahoma"/>
              </w:rPr>
              <w:t>Single</w:t>
            </w:r>
          </w:p>
        </w:tc>
      </w:tr>
      <w:tr w:rsidR="00D71144" w:rsidRPr="007B7D2F" w:rsidTr="00BC4E9A">
        <w:trPr>
          <w:trHeight w:val="37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71144" w:rsidRDefault="00D71144" w:rsidP="00D71144">
            <w:pPr>
              <w:bidi w:val="0"/>
              <w:jc w:val="both"/>
              <w:rPr>
                <w:rFonts w:asciiTheme="majorBidi" w:hAnsiTheme="majorBidi" w:cstheme="majorBidi"/>
                <w:color w:val="141314"/>
                <w:sz w:val="28"/>
                <w:szCs w:val="28"/>
              </w:rPr>
            </w:pPr>
            <w:r w:rsidRPr="00BE496E">
              <w:rPr>
                <w:rFonts w:ascii="Arial" w:hAnsi="Arial" w:cs="Arial"/>
                <w:sz w:val="20"/>
                <w:szCs w:val="20"/>
              </w:rPr>
              <w:t>Egypt. J. Exp. Biol. (Zool.)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D71144" w:rsidRPr="00932291" w:rsidRDefault="00D71144" w:rsidP="002C25A2">
            <w:pPr>
              <w:rPr>
                <w:rFonts w:asciiTheme="majorBidi" w:hAnsiTheme="majorBidi" w:cstheme="majorBidi"/>
                <w:color w:val="141314"/>
                <w:sz w:val="28"/>
                <w:szCs w:val="28"/>
              </w:rPr>
            </w:pPr>
            <w:r w:rsidRPr="00BE496E">
              <w:rPr>
                <w:rFonts w:ascii="Arial" w:hAnsi="Arial" w:cs="Arial"/>
              </w:rPr>
              <w:t>7(1): 25 – 31 (2011)</w:t>
            </w:r>
          </w:p>
        </w:tc>
      </w:tr>
      <w:tr w:rsidR="00D71144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71144" w:rsidRPr="008D4B34" w:rsidRDefault="00D71144" w:rsidP="00D71144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 w:rsidRPr="00BE496E">
              <w:rPr>
                <w:rFonts w:ascii="Arial" w:hAnsi="Arial" w:cs="Arial"/>
              </w:rPr>
              <w:t xml:space="preserve">7(1):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D71144" w:rsidRPr="0058381F" w:rsidRDefault="00D71144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Volume Number</w:t>
            </w:r>
          </w:p>
        </w:tc>
      </w:tr>
      <w:tr w:rsidR="00D71144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71144" w:rsidRPr="008D4B34" w:rsidRDefault="00D71144" w:rsidP="00D71144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 w:rsidRPr="00BE496E">
              <w:rPr>
                <w:rFonts w:ascii="Arial" w:hAnsi="Arial" w:cs="Arial"/>
              </w:rPr>
              <w:t>25 – 31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D71144" w:rsidRDefault="00D71144" w:rsidP="00564AF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Page </w:t>
            </w:r>
          </w:p>
        </w:tc>
      </w:tr>
      <w:tr w:rsidR="00D71144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71144" w:rsidRPr="008D4B34" w:rsidRDefault="00D71144" w:rsidP="00D71144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2011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D71144" w:rsidRDefault="00D71144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D71144" w:rsidRPr="007B7D2F" w:rsidTr="00441E29">
        <w:trPr>
          <w:trHeight w:hRule="exact" w:val="460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71144" w:rsidRPr="00D71144" w:rsidRDefault="00D71144" w:rsidP="00D71144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7114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Helicobacter pylori </w:t>
            </w:r>
            <w:r w:rsidRPr="00D7114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infected gastric mucosa; the host immune response is unable to clear the</w:t>
            </w:r>
          </w:p>
          <w:p w:rsidR="00D71144" w:rsidRPr="00D71144" w:rsidRDefault="00D71144" w:rsidP="00D71144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7114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infection and may contribute to the associated pathogenesis; CD74 expressed on the surface</w:t>
            </w:r>
          </w:p>
          <w:p w:rsidR="00D71144" w:rsidRPr="00D71144" w:rsidRDefault="00D71144" w:rsidP="00D71144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7114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of gastric epithelial cells, as an adhesion molecules used by </w:t>
            </w:r>
            <w:r w:rsidRPr="00D7114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H. pylori </w:t>
            </w:r>
            <w:r w:rsidRPr="00D7114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that may contribute</w:t>
            </w:r>
          </w:p>
          <w:p w:rsidR="00D71144" w:rsidRPr="00D71144" w:rsidRDefault="00D71144" w:rsidP="00D71144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gramStart"/>
            <w:r w:rsidRPr="00D7114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</w:t>
            </w:r>
            <w:proofErr w:type="gramEnd"/>
            <w:r w:rsidRPr="00D7114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the proinflammatory immune response seen during infection. This study aimed to investigate</w:t>
            </w:r>
          </w:p>
          <w:p w:rsidR="00D71144" w:rsidRPr="00D71144" w:rsidRDefault="00D71144" w:rsidP="00D71144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7114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the role of local inflammatory cells infiltrating gastric mucosa that stained with IFN-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sym w:font="Symbol" w:char="F067"/>
            </w:r>
            <w:r w:rsidRPr="00D71144">
              <w:rPr>
                <w:rFonts w:ascii="SymbolMT" w:hAnsi="SymbolMT" w:cs="SymbolMT"/>
                <w:color w:val="000000"/>
                <w:sz w:val="18"/>
                <w:szCs w:val="18"/>
                <w:lang w:val="en-US"/>
              </w:rPr>
              <w:t xml:space="preserve"> </w:t>
            </w:r>
            <w:r w:rsidRPr="00D7114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and IL-6</w:t>
            </w:r>
          </w:p>
          <w:p w:rsidR="00D71144" w:rsidRPr="00D71144" w:rsidRDefault="00D71144" w:rsidP="00D71144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7114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monoclonal antibodies, as well as CD74 expressed on gastric epithelial cells in the</w:t>
            </w:r>
          </w:p>
          <w:p w:rsidR="00D71144" w:rsidRPr="00D71144" w:rsidRDefault="00D71144" w:rsidP="00D71144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gramStart"/>
            <w:r w:rsidRPr="00D7114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immunopathogenic</w:t>
            </w:r>
            <w:proofErr w:type="gramEnd"/>
            <w:r w:rsidRPr="00D7114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association with </w:t>
            </w:r>
            <w:r w:rsidRPr="00D7114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H. pylori </w:t>
            </w:r>
            <w:r w:rsidRPr="00D7114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gastritis. After the diagnosis of </w:t>
            </w:r>
            <w:r w:rsidRPr="00D7114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H. pylori</w:t>
            </w:r>
          </w:p>
          <w:p w:rsidR="00D71144" w:rsidRPr="00D71144" w:rsidRDefault="00D71144" w:rsidP="00D71144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gramStart"/>
            <w:r w:rsidRPr="00D7114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infection</w:t>
            </w:r>
            <w:proofErr w:type="gramEnd"/>
            <w:r w:rsidRPr="00D7114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by invasive and non-invasive diagnostic tests, </w:t>
            </w:r>
            <w:r w:rsidRPr="00D71144">
              <w:rPr>
                <w:rFonts w:ascii="Arial" w:hAnsi="Arial" w:cs="Arial"/>
                <w:color w:val="141314"/>
                <w:sz w:val="18"/>
                <w:szCs w:val="18"/>
                <w:lang w:val="en-US"/>
              </w:rPr>
              <w:t xml:space="preserve">patients were grouped as </w:t>
            </w:r>
            <w:r w:rsidRPr="00D71144">
              <w:rPr>
                <w:rFonts w:ascii="Arial" w:hAnsi="Arial" w:cs="Arial"/>
                <w:i/>
                <w:iCs/>
                <w:color w:val="141314"/>
                <w:sz w:val="18"/>
                <w:szCs w:val="18"/>
                <w:lang w:val="en-US"/>
              </w:rPr>
              <w:t>H.</w:t>
            </w:r>
          </w:p>
          <w:p w:rsidR="00D71144" w:rsidRPr="00D71144" w:rsidRDefault="00D71144" w:rsidP="00D71144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141314"/>
                <w:sz w:val="18"/>
                <w:szCs w:val="18"/>
                <w:lang w:val="en-US"/>
              </w:rPr>
            </w:pPr>
            <w:proofErr w:type="gramStart"/>
            <w:r w:rsidRPr="00D71144">
              <w:rPr>
                <w:rFonts w:ascii="Arial" w:hAnsi="Arial" w:cs="Arial"/>
                <w:i/>
                <w:iCs/>
                <w:color w:val="141314"/>
                <w:sz w:val="18"/>
                <w:szCs w:val="18"/>
                <w:lang w:val="en-US"/>
              </w:rPr>
              <w:t>pylori</w:t>
            </w:r>
            <w:proofErr w:type="gramEnd"/>
            <w:r w:rsidRPr="00D71144">
              <w:rPr>
                <w:rFonts w:ascii="Arial" w:hAnsi="Arial" w:cs="Arial"/>
                <w:i/>
                <w:iCs/>
                <w:color w:val="141314"/>
                <w:sz w:val="18"/>
                <w:szCs w:val="18"/>
                <w:lang w:val="en-US"/>
              </w:rPr>
              <w:t xml:space="preserve"> </w:t>
            </w:r>
            <w:r w:rsidRPr="00D71144">
              <w:rPr>
                <w:rFonts w:ascii="Arial" w:hAnsi="Arial" w:cs="Arial"/>
                <w:color w:val="141314"/>
                <w:sz w:val="18"/>
                <w:szCs w:val="18"/>
                <w:lang w:val="en-US"/>
              </w:rPr>
              <w:t>positive, (</w:t>
            </w:r>
            <w:r w:rsidRPr="00D71144">
              <w:rPr>
                <w:rFonts w:ascii="Arial" w:hAnsi="Arial" w:cs="Arial"/>
                <w:i/>
                <w:iCs/>
                <w:color w:val="141314"/>
                <w:sz w:val="18"/>
                <w:szCs w:val="18"/>
                <w:lang w:val="en-US"/>
              </w:rPr>
              <w:t>n</w:t>
            </w:r>
            <w:r w:rsidRPr="00D71144">
              <w:rPr>
                <w:rFonts w:ascii="Arial" w:hAnsi="Arial" w:cs="Arial"/>
                <w:color w:val="141314"/>
                <w:sz w:val="18"/>
                <w:szCs w:val="18"/>
                <w:lang w:val="en-US"/>
              </w:rPr>
              <w:t xml:space="preserve">=47) and </w:t>
            </w:r>
            <w:r w:rsidRPr="00D71144">
              <w:rPr>
                <w:rFonts w:ascii="Arial" w:hAnsi="Arial" w:cs="Arial"/>
                <w:i/>
                <w:iCs/>
                <w:color w:val="141314"/>
                <w:sz w:val="18"/>
                <w:szCs w:val="18"/>
                <w:lang w:val="en-US"/>
              </w:rPr>
              <w:t xml:space="preserve">H. pylori </w:t>
            </w:r>
            <w:r w:rsidRPr="00D71144">
              <w:rPr>
                <w:rFonts w:ascii="Arial" w:hAnsi="Arial" w:cs="Arial"/>
                <w:color w:val="141314"/>
                <w:sz w:val="18"/>
                <w:szCs w:val="18"/>
                <w:lang w:val="en-US"/>
              </w:rPr>
              <w:t>negative (</w:t>
            </w:r>
            <w:r w:rsidRPr="00D71144">
              <w:rPr>
                <w:rFonts w:ascii="Arial" w:hAnsi="Arial" w:cs="Arial"/>
                <w:i/>
                <w:iCs/>
                <w:color w:val="141314"/>
                <w:sz w:val="18"/>
                <w:szCs w:val="18"/>
                <w:lang w:val="en-US"/>
              </w:rPr>
              <w:t>n</w:t>
            </w:r>
            <w:r w:rsidRPr="00D71144">
              <w:rPr>
                <w:rFonts w:ascii="Arial" w:hAnsi="Arial" w:cs="Arial"/>
                <w:color w:val="141314"/>
                <w:sz w:val="18"/>
                <w:szCs w:val="18"/>
                <w:lang w:val="en-US"/>
              </w:rPr>
              <w:t xml:space="preserve">=17). </w:t>
            </w:r>
            <w:r w:rsidRPr="00D7114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The immune staining of IL-6 and IFN-</w:t>
            </w:r>
            <w:r w:rsidRPr="00D7114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􀁊</w:t>
            </w:r>
          </w:p>
          <w:p w:rsidR="00D71144" w:rsidRPr="00D71144" w:rsidRDefault="00D71144" w:rsidP="00D71144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gramStart"/>
            <w:r w:rsidRPr="00D7114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were</w:t>
            </w:r>
            <w:proofErr w:type="gramEnd"/>
            <w:r w:rsidRPr="00D7114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positive at high level in 89.4% and 91.5%, respectively in </w:t>
            </w:r>
            <w:r w:rsidRPr="00D7114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H. pylori </w:t>
            </w:r>
            <w:r w:rsidRPr="00D7114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infected patients. In</w:t>
            </w:r>
          </w:p>
          <w:p w:rsidR="00D71144" w:rsidRPr="00D71144" w:rsidRDefault="00D71144" w:rsidP="00D71144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7114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addition, the presence of specific stained lamina propria (MNCs and PMNs) cells with IL-6 and</w:t>
            </w:r>
          </w:p>
          <w:p w:rsidR="00D71144" w:rsidRPr="00D71144" w:rsidRDefault="00D71144" w:rsidP="00D71144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7114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IFN-</w:t>
            </w:r>
            <w:r w:rsidRPr="00D7114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􀁊</w:t>
            </w:r>
            <w:r w:rsidRPr="00D71144">
              <w:rPr>
                <w:rFonts w:ascii="SymbolMT" w:hAnsi="SymbolMT" w:cs="SymbolMT"/>
                <w:color w:val="000000"/>
                <w:sz w:val="18"/>
                <w:szCs w:val="18"/>
                <w:lang w:val="en-US"/>
              </w:rPr>
              <w:t xml:space="preserve"> </w:t>
            </w:r>
            <w:r w:rsidRPr="00D7114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were significantly higher (</w:t>
            </w:r>
            <w:r w:rsidRPr="00D7114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P</w:t>
            </w:r>
            <w:r w:rsidRPr="00D7114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=0.0001) in the </w:t>
            </w:r>
            <w:r w:rsidRPr="00D71144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H. pylori</w:t>
            </w:r>
            <w:r w:rsidRPr="00D7114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-infected than in uninfected subjects; as</w:t>
            </w:r>
          </w:p>
          <w:p w:rsidR="00D71144" w:rsidRPr="00D71144" w:rsidRDefault="00D71144" w:rsidP="00D71144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80706"/>
                <w:sz w:val="18"/>
                <w:szCs w:val="18"/>
                <w:lang w:val="en-US"/>
              </w:rPr>
            </w:pPr>
            <w:proofErr w:type="gramStart"/>
            <w:r w:rsidRPr="00D7114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well</w:t>
            </w:r>
            <w:proofErr w:type="gramEnd"/>
            <w:r w:rsidRPr="00D7114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as </w:t>
            </w:r>
            <w:r w:rsidRPr="00D71144">
              <w:rPr>
                <w:rFonts w:ascii="Arial" w:hAnsi="Arial" w:cs="Arial"/>
                <w:color w:val="080706"/>
                <w:sz w:val="18"/>
                <w:szCs w:val="18"/>
                <w:lang w:val="en-US"/>
              </w:rPr>
              <w:t>a significant difference in the CD74 expression (</w:t>
            </w:r>
            <w:r w:rsidRPr="00D71144">
              <w:rPr>
                <w:rFonts w:ascii="Arial" w:hAnsi="Arial" w:cs="Arial"/>
                <w:i/>
                <w:iCs/>
                <w:color w:val="080706"/>
                <w:sz w:val="18"/>
                <w:szCs w:val="18"/>
                <w:lang w:val="en-US"/>
              </w:rPr>
              <w:t>p</w:t>
            </w:r>
            <w:r w:rsidRPr="00D71144">
              <w:rPr>
                <w:rFonts w:ascii="Arial" w:hAnsi="Arial" w:cs="Arial"/>
                <w:color w:val="080706"/>
                <w:sz w:val="18"/>
                <w:szCs w:val="18"/>
                <w:lang w:val="en-US"/>
              </w:rPr>
              <w:t xml:space="preserve">= 0.005) between infected and uninfected patients. It is concluded from this study that there was a significant difference between infected and uninfected biopsy specimens in the expression of CD74 in association with increase local presence of </w:t>
            </w:r>
            <w:r w:rsidRPr="00D7114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IFN-</w:t>
            </w:r>
            <w:r w:rsidRPr="00D71144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sym w:font="Symbol" w:char="F067"/>
            </w:r>
            <w:r w:rsidRPr="00D71144">
              <w:rPr>
                <w:rFonts w:ascii="SymbolMT" w:hAnsi="SymbolMT" w:cs="SymbolMT"/>
                <w:color w:val="000000"/>
                <w:sz w:val="18"/>
                <w:szCs w:val="18"/>
                <w:lang w:val="en-US"/>
              </w:rPr>
              <w:t xml:space="preserve"> </w:t>
            </w:r>
            <w:r w:rsidRPr="00D7114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and IL-6, as well as PMNCs and MNCs, </w:t>
            </w:r>
            <w:r w:rsidRPr="00D71144">
              <w:rPr>
                <w:rFonts w:ascii="Arial" w:hAnsi="Arial" w:cs="Arial"/>
                <w:color w:val="080706"/>
                <w:sz w:val="18"/>
                <w:szCs w:val="18"/>
                <w:lang w:val="en-US"/>
              </w:rPr>
              <w:t>in the gastric mucosa.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D71144" w:rsidRDefault="00D71144" w:rsidP="00441E29">
            <w:pPr>
              <w:bidi w:val="0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Abstract</w:t>
            </w:r>
          </w:p>
        </w:tc>
      </w:tr>
    </w:tbl>
    <w:p w:rsidR="00834405" w:rsidRDefault="00834405">
      <w:pPr>
        <w:rPr>
          <w:lang w:bidi="ar-IQ"/>
        </w:rPr>
      </w:pPr>
    </w:p>
    <w:sectPr w:rsidR="00834405" w:rsidSect="008D1247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5DA" w:rsidRDefault="009435DA" w:rsidP="002729DF">
      <w:r>
        <w:separator/>
      </w:r>
    </w:p>
  </w:endnote>
  <w:endnote w:type="continuationSeparator" w:id="0">
    <w:p w:rsidR="009435DA" w:rsidRDefault="009435DA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5DA" w:rsidRDefault="009435DA" w:rsidP="002729DF">
      <w:r>
        <w:separator/>
      </w:r>
    </w:p>
  </w:footnote>
  <w:footnote w:type="continuationSeparator" w:id="0">
    <w:p w:rsidR="009435DA" w:rsidRDefault="009435DA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F30E9B" w:rsidRDefault="00F30E9B" w:rsidP="00DA1ADF">
    <w:pPr>
      <w:pStyle w:val="Header"/>
      <w:rPr>
        <w:b/>
        <w:bCs/>
        <w:lang w:bidi="ar-IQ"/>
      </w:rPr>
    </w:pPr>
    <w:r w:rsidRPr="00F30E9B">
      <w:rPr>
        <w:rFonts w:hint="cs"/>
        <w:b/>
        <w:bCs/>
        <w:rtl/>
        <w:lang w:bidi="ar-IQ"/>
      </w:rPr>
      <w:t>أنموذج ( ب ) الخاص بالبحوث</w:t>
    </w:r>
    <w:r w:rsidR="00DA1ADF">
      <w:rPr>
        <w:rFonts w:hint="cs"/>
        <w:b/>
        <w:bCs/>
        <w:rtl/>
        <w:lang w:bidi="ar-IQ"/>
      </w:rPr>
      <w:t xml:space="preserve"> للأعوام  ( 2008,2009,2010,2011)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7B7D2F"/>
    <w:rsid w:val="000F02DD"/>
    <w:rsid w:val="001147B3"/>
    <w:rsid w:val="00142253"/>
    <w:rsid w:val="00261579"/>
    <w:rsid w:val="002729DF"/>
    <w:rsid w:val="002A343C"/>
    <w:rsid w:val="003266CE"/>
    <w:rsid w:val="00326EB1"/>
    <w:rsid w:val="0034265E"/>
    <w:rsid w:val="00422F07"/>
    <w:rsid w:val="00441E29"/>
    <w:rsid w:val="0047465E"/>
    <w:rsid w:val="004E248F"/>
    <w:rsid w:val="0058381F"/>
    <w:rsid w:val="00681C2C"/>
    <w:rsid w:val="00735498"/>
    <w:rsid w:val="00760FB6"/>
    <w:rsid w:val="007B5BB1"/>
    <w:rsid w:val="007B7D2F"/>
    <w:rsid w:val="008137AB"/>
    <w:rsid w:val="0082234F"/>
    <w:rsid w:val="00834405"/>
    <w:rsid w:val="008D1247"/>
    <w:rsid w:val="008D4B34"/>
    <w:rsid w:val="0091286A"/>
    <w:rsid w:val="00925124"/>
    <w:rsid w:val="009435DA"/>
    <w:rsid w:val="00965464"/>
    <w:rsid w:val="00967084"/>
    <w:rsid w:val="00A46A3B"/>
    <w:rsid w:val="00A910E0"/>
    <w:rsid w:val="00BB19AB"/>
    <w:rsid w:val="00BC4E9A"/>
    <w:rsid w:val="00BF7696"/>
    <w:rsid w:val="00C3725A"/>
    <w:rsid w:val="00C54102"/>
    <w:rsid w:val="00D21979"/>
    <w:rsid w:val="00D71144"/>
    <w:rsid w:val="00D7176F"/>
    <w:rsid w:val="00D81EAA"/>
    <w:rsid w:val="00DA1ADF"/>
    <w:rsid w:val="00DD28B0"/>
    <w:rsid w:val="00E53B75"/>
    <w:rsid w:val="00E63900"/>
    <w:rsid w:val="00E70239"/>
    <w:rsid w:val="00E70255"/>
    <w:rsid w:val="00ED6073"/>
    <w:rsid w:val="00F30E9B"/>
    <w:rsid w:val="00F8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DF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4EE6B-6BE8-4350-A8AE-8C64A5DB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Ameno</dc:creator>
  <cp:keywords/>
  <dc:description/>
  <cp:lastModifiedBy>dell</cp:lastModifiedBy>
  <cp:revision>21</cp:revision>
  <cp:lastPrinted>2011-11-23T07:24:00Z</cp:lastPrinted>
  <dcterms:created xsi:type="dcterms:W3CDTF">2011-10-21T12:27:00Z</dcterms:created>
  <dcterms:modified xsi:type="dcterms:W3CDTF">2011-12-19T20:29:00Z</dcterms:modified>
</cp:coreProperties>
</file>