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677A9" w:rsidP="008D4B34">
            <w:pPr>
              <w:bidi w:val="0"/>
              <w:rPr>
                <w:lang w:val="en-US" w:bidi="ar-IQ"/>
              </w:rPr>
            </w:pPr>
            <w:r>
              <w:rPr>
                <w:lang w:val="en-US" w:bidi="ar-IQ"/>
              </w:rPr>
              <w:t>College of Veterinary and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677A9" w:rsidP="008D4B34">
            <w:pPr>
              <w:bidi w:val="0"/>
              <w:rPr>
                <w:lang w:val="en-US" w:bidi="ar-IQ"/>
              </w:rPr>
            </w:pPr>
            <w:r>
              <w:rPr>
                <w:lang w:val="en-US" w:bidi="ar-IQ"/>
              </w:rPr>
              <w:t>Microbiology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8D4B34" w:rsidRDefault="001677A9" w:rsidP="008D4B34">
            <w:pPr>
              <w:bidi w:val="0"/>
              <w:rPr>
                <w:lang w:val="en-US" w:bidi="ar-IQ"/>
              </w:rPr>
            </w:pPr>
            <w:r>
              <w:rPr>
                <w:sz w:val="28"/>
                <w:szCs w:val="28"/>
                <w:lang w:bidi="ar-IQ"/>
              </w:rPr>
              <w:t>SHONI  MIKHAEL ODEESHO</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8D4B34" w:rsidRDefault="001677A9" w:rsidP="008D4B34">
            <w:pPr>
              <w:bidi w:val="0"/>
              <w:rPr>
                <w:lang w:val="en-US" w:bidi="ar-IQ"/>
              </w:rPr>
            </w:pPr>
            <w:r>
              <w:rPr>
                <w:sz w:val="28"/>
                <w:szCs w:val="28"/>
                <w:lang w:bidi="ar-IQ"/>
              </w:rPr>
              <w:t>shony_odisho@yahoo.com</w:t>
            </w:r>
            <w:r>
              <w:rPr>
                <w:rFonts w:hint="cs"/>
                <w:sz w:val="28"/>
                <w:szCs w:val="28"/>
                <w:rtl/>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366BF" w:rsidP="00441E29">
            <w:pPr>
              <w:jc w:val="center"/>
              <w:rPr>
                <w:rFonts w:ascii="Simplified Arabic" w:hAnsi="Simplified Arabic" w:cs="Simplified Arabic"/>
                <w:b/>
                <w:bCs/>
                <w:sz w:val="22"/>
                <w:szCs w:val="22"/>
                <w:rtl/>
                <w:lang w:val="en-US" w:bidi="ar-IQ"/>
              </w:rPr>
            </w:pPr>
            <w:r w:rsidRPr="006366BF">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366BF" w:rsidP="00441E29">
            <w:pPr>
              <w:jc w:val="center"/>
              <w:rPr>
                <w:rFonts w:ascii="Simplified Arabic" w:hAnsi="Simplified Arabic" w:cs="Simplified Arabic"/>
                <w:b/>
                <w:bCs/>
                <w:sz w:val="22"/>
                <w:szCs w:val="22"/>
                <w:rtl/>
                <w:lang w:bidi="ar-IQ"/>
              </w:rPr>
            </w:pPr>
            <w:r w:rsidRPr="006366BF">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6366BF" w:rsidP="00441E29">
            <w:pPr>
              <w:jc w:val="center"/>
              <w:rPr>
                <w:rFonts w:ascii="Simplified Arabic" w:hAnsi="Simplified Arabic" w:cs="Simplified Arabic"/>
                <w:b/>
                <w:bCs/>
                <w:sz w:val="22"/>
                <w:szCs w:val="22"/>
                <w:rtl/>
                <w:lang w:bidi="ar-IQ"/>
              </w:rPr>
            </w:pPr>
            <w:r w:rsidRPr="006366BF">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6366BF" w:rsidP="00441E29">
            <w:pPr>
              <w:jc w:val="center"/>
              <w:rPr>
                <w:rStyle w:val="hps"/>
                <w:rFonts w:ascii="Simplified Arabic" w:hAnsi="Simplified Arabic" w:cs="Simplified Arabic"/>
                <w:b/>
                <w:bCs/>
                <w:color w:val="333333"/>
                <w:sz w:val="2"/>
                <w:szCs w:val="2"/>
                <w:lang w:val="en-US" w:bidi="ar-IQ"/>
              </w:rPr>
            </w:pPr>
            <w:r w:rsidRPr="006366BF">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1677A9" w:rsidP="008D4B34">
            <w:pPr>
              <w:bidi w:val="0"/>
              <w:rPr>
                <w:lang w:val="en-US" w:bidi="ar-IQ"/>
              </w:rPr>
            </w:pPr>
            <w:r>
              <w:rPr>
                <w:lang w:val="en-US" w:bidi="ar-IQ"/>
              </w:rPr>
              <w:t>Preparation of an inactive, Oil-adjuvented vaccine against avian influenza virus subtype H9N2 and evaluation of its immunogenic efficiency.</w:t>
            </w:r>
          </w:p>
          <w:p w:rsidR="008D4B34" w:rsidRDefault="008D4B34">
            <w:pPr>
              <w:rPr>
                <w:rtl/>
                <w:lang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6366BF"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Pr="00A10826" w:rsidRDefault="00A10826" w:rsidP="00A10826">
            <w:pPr>
              <w:bidi w:val="0"/>
              <w:rPr>
                <w:lang w:val="en-US" w:bidi="ar-IQ"/>
              </w:rPr>
            </w:pPr>
            <w:r>
              <w:rPr>
                <w:lang w:val="en-US" w:bidi="ar-IQ"/>
              </w:rPr>
              <w:t>Laith MS.Abdul-Rasoul, Antowan S.AL-Banna and Shony M.Odisho</w:t>
            </w: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A10826" w:rsidRDefault="006366BF" w:rsidP="008D4B34">
            <w:pPr>
              <w:rPr>
                <w:color w:val="FF0000"/>
                <w:rtl/>
                <w:lang w:val="en-US" w:bidi="ar-IQ"/>
              </w:rPr>
            </w:pPr>
            <w:r>
              <w:rPr>
                <w:noProof/>
                <w:color w:val="FF0000"/>
                <w:rtl/>
                <w:lang w:val="en-US"/>
              </w:rPr>
              <w:pict>
                <v:oval id="_x0000_s1062" style="position:absolute;left:0;text-align:left;margin-left:-2.55pt;margin-top:2.7pt;width:9.8pt;height:10.35pt;z-index:251662336;mso-position-horizontal-relative:text;mso-position-vertical-relative:text" fillcolor="white [3201]" strokecolor="black [3200]" strokeweight="1pt">
                  <v:stroke dashstyle="dash"/>
                  <v:shadow color="#868686"/>
                  <w10:wrap anchorx="page"/>
                </v:oval>
              </w:pict>
            </w:r>
            <w:r w:rsidR="00F30E9B" w:rsidRPr="00A10826">
              <w:rPr>
                <w:color w:val="FF0000"/>
                <w:lang w:val="en-US" w:bidi="ar-IQ"/>
              </w:rPr>
              <w:t>Sh</w:t>
            </w:r>
            <w:r w:rsidR="008D4B34" w:rsidRPr="00A10826">
              <w:rPr>
                <w:color w:val="FF0000"/>
                <w:lang w:val="en-US" w:bidi="ar-IQ"/>
              </w:rPr>
              <w:t>ared</w:t>
            </w:r>
            <w:r w:rsidR="00F30E9B" w:rsidRPr="00A10826">
              <w:rPr>
                <w:color w:val="FF0000"/>
                <w:lang w:val="en-US" w:bidi="ar-IQ"/>
              </w:rPr>
              <w:t xml:space="preserve"> name</w:t>
            </w:r>
            <w:r w:rsidR="002729DF" w:rsidRPr="00A10826">
              <w:rPr>
                <w:color w:val="FF0000"/>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A10826" w:rsidP="008D4B34">
            <w:pPr>
              <w:bidi w:val="0"/>
              <w:rPr>
                <w:lang w:val="en-US" w:bidi="ar-IQ"/>
              </w:rPr>
            </w:pPr>
            <w:r>
              <w:rPr>
                <w:lang w:val="en-US" w:bidi="ar-IQ"/>
              </w:rPr>
              <w:t>Proceeding of the tenth veterinary scientific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8D4B34" w:rsidRDefault="002729DF" w:rsidP="008D4B34">
            <w:pPr>
              <w:tabs>
                <w:tab w:val="left" w:pos="4843"/>
              </w:tabs>
              <w:bidi w:val="0"/>
              <w:jc w:val="center"/>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10826" w:rsidP="00A10826">
            <w:pPr>
              <w:tabs>
                <w:tab w:val="left" w:pos="4843"/>
              </w:tabs>
              <w:bidi w:val="0"/>
              <w:rPr>
                <w:lang w:val="en-US" w:bidi="ar-IQ"/>
              </w:rPr>
            </w:pPr>
            <w:r>
              <w:rPr>
                <w:lang w:val="en-US" w:bidi="ar-IQ"/>
              </w:rPr>
              <w:t>338-350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8D4B34" w:rsidRDefault="00A10826" w:rsidP="00A10826">
            <w:pPr>
              <w:tabs>
                <w:tab w:val="left" w:pos="4843"/>
              </w:tabs>
              <w:bidi w:val="0"/>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FE3EB6">
        <w:trPr>
          <w:trHeight w:hRule="exact" w:val="971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Default="00CD44D9" w:rsidP="00634402">
            <w:pPr>
              <w:tabs>
                <w:tab w:val="left" w:pos="4843"/>
              </w:tabs>
              <w:bidi w:val="0"/>
              <w:jc w:val="both"/>
              <w:rPr>
                <w:lang w:val="en-US" w:bidi="ar-IQ"/>
              </w:rPr>
            </w:pPr>
            <w:r>
              <w:rPr>
                <w:lang w:val="en-US" w:bidi="ar-IQ"/>
              </w:rPr>
              <w:lastRenderedPageBreak/>
              <w:t xml:space="preserve">This study aimed to evaluate the immunogenic activity of local isolate of low pathogenic avian influenza virus subtype H9N2 that classified within the name of AMR-ANT/IRAQ/2005 throughout the use of this isolate for production of an inactivated, oil-adjuvented vaccine and to determine its immunogenic potency, first of all, the virus strain was propagated and passed in growing chick embryo for cultivation and adaptation of the virus </w:t>
            </w:r>
            <w:r w:rsidR="00D9043D">
              <w:rPr>
                <w:lang w:val="en-US" w:bidi="ar-IQ"/>
              </w:rPr>
              <w:t>so as to get the virus seed, for five passages and the virus titer increased from 74.6 at the first passage to 1184 at the fifth one, later the virus titrated, and the titer of the virus in the seed found to be 10-6.5 ELD50%, then the virus was re-diagnosed throughout the use of rapid test and the HI test, after that the virus was inactivated by the use of formalin at final concentration of 1:1000, and tests were applied to meet the world standard specifities</w:t>
            </w:r>
            <w:r w:rsidR="00122107">
              <w:rPr>
                <w:lang w:val="en-US" w:bidi="ar-IQ"/>
              </w:rPr>
              <w:t xml:space="preserve"> of oil emulsified vaccines especially that related with stability, viscosity and type of emulsion, than the potency of the vaccine was tested in 210 day old chick birds. All the birds were vaccinated by subcutaneous injection route with 0.25 ml of vaccine</w:t>
            </w:r>
            <w:r w:rsidR="00D9043D">
              <w:rPr>
                <w:lang w:val="en-US" w:bidi="ar-IQ"/>
              </w:rPr>
              <w:t xml:space="preserve"> </w:t>
            </w:r>
            <w:r w:rsidR="00122107">
              <w:rPr>
                <w:lang w:val="en-US" w:bidi="ar-IQ"/>
              </w:rPr>
              <w:t xml:space="preserve">(local </w:t>
            </w:r>
            <w:r w:rsidR="00CA4728">
              <w:rPr>
                <w:lang w:val="en-US" w:bidi="ar-IQ"/>
              </w:rPr>
              <w:t>vaccine,</w:t>
            </w:r>
            <w:r w:rsidR="00122107">
              <w:rPr>
                <w:lang w:val="en-US" w:bidi="ar-IQ"/>
              </w:rPr>
              <w:t xml:space="preserve"> commercial </w:t>
            </w:r>
            <w:r w:rsidR="00634402">
              <w:rPr>
                <w:lang w:val="en-US" w:bidi="ar-IQ"/>
              </w:rPr>
              <w:t xml:space="preserve">vaccine </w:t>
            </w:r>
            <w:r w:rsidR="00122107">
              <w:rPr>
                <w:lang w:val="en-US" w:bidi="ar-IQ"/>
              </w:rPr>
              <w:t xml:space="preserve">produce by MERIAL </w:t>
            </w:r>
            <w:r w:rsidR="00634402">
              <w:rPr>
                <w:lang w:val="en-US" w:bidi="ar-IQ"/>
              </w:rPr>
              <w:t>company).</w:t>
            </w:r>
          </w:p>
          <w:p w:rsidR="00634402" w:rsidRDefault="00CA4728" w:rsidP="00634402">
            <w:pPr>
              <w:tabs>
                <w:tab w:val="left" w:pos="4843"/>
              </w:tabs>
              <w:bidi w:val="0"/>
              <w:jc w:val="both"/>
              <w:rPr>
                <w:lang w:val="en-US" w:bidi="ar-IQ"/>
              </w:rPr>
            </w:pPr>
            <w:r>
              <w:rPr>
                <w:lang w:val="en-US" w:bidi="ar-IQ"/>
              </w:rPr>
              <w:t xml:space="preserve">   </w:t>
            </w:r>
            <w:r w:rsidR="00634402">
              <w:rPr>
                <w:lang w:val="en-US" w:bidi="ar-IQ"/>
              </w:rPr>
              <w:t>The HI test results showed that local vaccine stimulate a protective immune response where antibody titers reached 603.22which overcoming the antibody titer of the commercial vaccine which reach500.57.</w:t>
            </w:r>
          </w:p>
          <w:p w:rsidR="00634402" w:rsidRDefault="00CA4728" w:rsidP="00634402">
            <w:pPr>
              <w:tabs>
                <w:tab w:val="left" w:pos="4843"/>
              </w:tabs>
              <w:bidi w:val="0"/>
              <w:jc w:val="both"/>
              <w:rPr>
                <w:lang w:val="en-US" w:bidi="ar-IQ"/>
              </w:rPr>
            </w:pPr>
            <w:r>
              <w:rPr>
                <w:lang w:val="en-US" w:bidi="ar-IQ"/>
              </w:rPr>
              <w:t xml:space="preserve">   </w:t>
            </w:r>
            <w:r w:rsidR="00634402">
              <w:rPr>
                <w:lang w:val="en-US" w:bidi="ar-IQ"/>
              </w:rPr>
              <w:t>The local vaccine showed its potency for protecting experimentally infected birds by challenge test.</w:t>
            </w:r>
          </w:p>
          <w:p w:rsidR="00CA4728" w:rsidRPr="008D4B34" w:rsidRDefault="00CA4728" w:rsidP="00CA4728">
            <w:pPr>
              <w:tabs>
                <w:tab w:val="left" w:pos="4843"/>
              </w:tabs>
              <w:bidi w:val="0"/>
              <w:jc w:val="both"/>
              <w:rPr>
                <w:lang w:val="en-US" w:bidi="ar-IQ"/>
              </w:rPr>
            </w:pPr>
            <w:r>
              <w:rPr>
                <w:lang w:val="en-US" w:bidi="ar-IQ"/>
              </w:rPr>
              <w:t xml:space="preserve">   This study is to our knowledge in Iraq for the preparation of an experimental vaccine for low pathogenic avian influenza virus by using local strain of influenza virus subtype H9N2.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rFonts w:hint="cs"/>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A6" w:rsidRDefault="004825A6" w:rsidP="002729DF">
      <w:r>
        <w:separator/>
      </w:r>
    </w:p>
  </w:endnote>
  <w:endnote w:type="continuationSeparator" w:id="1">
    <w:p w:rsidR="004825A6" w:rsidRDefault="004825A6"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A6" w:rsidRDefault="004825A6" w:rsidP="002729DF">
      <w:r>
        <w:separator/>
      </w:r>
    </w:p>
  </w:footnote>
  <w:footnote w:type="continuationSeparator" w:id="1">
    <w:p w:rsidR="004825A6" w:rsidRDefault="004825A6"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7B7D2F"/>
    <w:rsid w:val="000F02DD"/>
    <w:rsid w:val="00105B3F"/>
    <w:rsid w:val="001147B3"/>
    <w:rsid w:val="00122107"/>
    <w:rsid w:val="00142253"/>
    <w:rsid w:val="001677A9"/>
    <w:rsid w:val="00261579"/>
    <w:rsid w:val="002729DF"/>
    <w:rsid w:val="002A343C"/>
    <w:rsid w:val="003266CE"/>
    <w:rsid w:val="00326EB1"/>
    <w:rsid w:val="0034265E"/>
    <w:rsid w:val="00422F07"/>
    <w:rsid w:val="00441E29"/>
    <w:rsid w:val="0047465E"/>
    <w:rsid w:val="004825A6"/>
    <w:rsid w:val="004E248F"/>
    <w:rsid w:val="0058381F"/>
    <w:rsid w:val="00634402"/>
    <w:rsid w:val="006366B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9F0CBC"/>
    <w:rsid w:val="00A10826"/>
    <w:rsid w:val="00A46A3B"/>
    <w:rsid w:val="00A910E0"/>
    <w:rsid w:val="00BB19AB"/>
    <w:rsid w:val="00BC4E9A"/>
    <w:rsid w:val="00BF7696"/>
    <w:rsid w:val="00C3725A"/>
    <w:rsid w:val="00C54102"/>
    <w:rsid w:val="00CA4728"/>
    <w:rsid w:val="00CD44D9"/>
    <w:rsid w:val="00D21979"/>
    <w:rsid w:val="00D7176F"/>
    <w:rsid w:val="00D81EAA"/>
    <w:rsid w:val="00D9043D"/>
    <w:rsid w:val="00DA1ADF"/>
    <w:rsid w:val="00DD28B0"/>
    <w:rsid w:val="00E63900"/>
    <w:rsid w:val="00E70239"/>
    <w:rsid w:val="00E70255"/>
    <w:rsid w:val="00ED6073"/>
    <w:rsid w:val="00F30E9B"/>
    <w:rsid w:val="00F74A7D"/>
    <w:rsid w:val="00F857B8"/>
    <w:rsid w:val="00FD2F90"/>
    <w:rsid w:val="00FE3E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BBF20-FE76-41A6-8703-5E714F5B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Dr.Shony</cp:lastModifiedBy>
  <cp:revision>4</cp:revision>
  <cp:lastPrinted>2011-11-23T07:24:00Z</cp:lastPrinted>
  <dcterms:created xsi:type="dcterms:W3CDTF">2011-12-21T10:27:00Z</dcterms:created>
  <dcterms:modified xsi:type="dcterms:W3CDTF">2011-12-21T15:07:00Z</dcterms:modified>
</cp:coreProperties>
</file>