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4D34EA">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4D34EA">
            <w:pPr>
              <w:jc w:val="right"/>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4D34E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7B7D2F" w:rsidRPr="001D6FCA" w:rsidRDefault="004D34EA" w:rsidP="004D34EA">
            <w:pPr>
              <w:bidi w:val="0"/>
              <w:rPr>
                <w:sz w:val="28"/>
                <w:szCs w:val="28"/>
                <w:lang w:val="en-US" w:bidi="ar-IQ"/>
              </w:rPr>
            </w:pPr>
            <w:r w:rsidRPr="001D6FCA">
              <w:rPr>
                <w:sz w:val="28"/>
                <w:szCs w:val="28"/>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7B7D2F" w:rsidRPr="0058381F" w:rsidRDefault="007B7D2F" w:rsidP="004D34EA">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4D34E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7B7D2F" w:rsidRPr="001D6FCA" w:rsidRDefault="00922C06" w:rsidP="004D34EA">
            <w:pPr>
              <w:bidi w:val="0"/>
              <w:rPr>
                <w:sz w:val="28"/>
                <w:szCs w:val="28"/>
                <w:lang w:val="en-US" w:bidi="ar-IQ"/>
              </w:rPr>
            </w:pPr>
            <w:r w:rsidRPr="001D6FCA">
              <w:rPr>
                <w:sz w:val="28"/>
                <w:szCs w:val="28"/>
                <w:lang w:val="en-US" w:bidi="ar-IQ"/>
              </w:rPr>
              <w:t>Parasitology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7B7D2F" w:rsidRPr="0058381F" w:rsidRDefault="002A343C" w:rsidP="004D34EA">
            <w:pPr>
              <w:jc w:val="right"/>
              <w:rPr>
                <w:rFonts w:ascii="Tahoma" w:hAnsi="Tahoma" w:cs="Tahoma"/>
                <w:lang w:val="en-US" w:bidi="ar-IQ"/>
              </w:rPr>
            </w:pPr>
            <w:r w:rsidRPr="0058381F">
              <w:rPr>
                <w:rFonts w:ascii="Tahoma" w:hAnsi="Tahoma" w:cs="Tahoma"/>
                <w:lang w:val="en-US" w:bidi="ar-IQ"/>
              </w:rPr>
              <w:t>Department</w:t>
            </w:r>
          </w:p>
        </w:tc>
      </w:tr>
      <w:tr w:rsidR="007B7D2F" w:rsidRPr="007B7D2F" w:rsidTr="004D34EA">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7B7D2F" w:rsidRPr="001D6FCA" w:rsidRDefault="00CC0D7D" w:rsidP="004D34EA">
            <w:pPr>
              <w:bidi w:val="0"/>
              <w:rPr>
                <w:sz w:val="28"/>
                <w:szCs w:val="28"/>
                <w:lang w:val="en-US" w:bidi="ar-IQ"/>
              </w:rPr>
            </w:pPr>
            <w:r w:rsidRPr="001D6FCA">
              <w:rPr>
                <w:sz w:val="28"/>
                <w:szCs w:val="28"/>
                <w:lang w:val="en-US"/>
              </w:rPr>
              <w:t>Nada Hatim Abdul-Rahman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7B7D2F" w:rsidRPr="0058381F" w:rsidRDefault="002A343C" w:rsidP="004D34EA">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4D34E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422F07" w:rsidRPr="001D6FCA" w:rsidRDefault="00422F07" w:rsidP="004D34EA">
            <w:pPr>
              <w:bidi w:val="0"/>
              <w:rPr>
                <w:sz w:val="28"/>
                <w:szCs w:val="28"/>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422F07" w:rsidRPr="0058381F" w:rsidRDefault="008D4B34" w:rsidP="004D34EA">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A05C60">
        <w:trPr>
          <w:trHeight w:hRule="exact" w:val="78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6C1395" w:rsidP="000B5F16">
            <w:pPr>
              <w:rPr>
                <w:rFonts w:ascii="Simplified Arabic" w:hAnsi="Simplified Arabic" w:cs="Simplified Arabic"/>
                <w:b/>
                <w:bCs/>
                <w:sz w:val="22"/>
                <w:szCs w:val="22"/>
                <w:rtl/>
                <w:lang w:val="en-US" w:bidi="ar-IQ"/>
              </w:rPr>
            </w:pPr>
            <w:r w:rsidRPr="006C1395">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6C1395" w:rsidP="000B5F16">
            <w:pPr>
              <w:rPr>
                <w:rFonts w:ascii="Simplified Arabic" w:hAnsi="Simplified Arabic" w:cs="Simplified Arabic"/>
                <w:b/>
                <w:bCs/>
                <w:sz w:val="22"/>
                <w:szCs w:val="22"/>
                <w:rtl/>
                <w:lang w:bidi="ar-IQ"/>
              </w:rPr>
            </w:pPr>
            <w:r w:rsidRPr="006C1395">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6C1395" w:rsidP="000B5F16">
            <w:pPr>
              <w:rPr>
                <w:rFonts w:ascii="Simplified Arabic" w:hAnsi="Simplified Arabic" w:cs="Simplified Arabic"/>
                <w:b/>
                <w:bCs/>
                <w:sz w:val="22"/>
                <w:szCs w:val="22"/>
                <w:rtl/>
                <w:lang w:bidi="ar-IQ"/>
              </w:rPr>
            </w:pPr>
            <w:r w:rsidRPr="006C1395">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6C1395" w:rsidP="000B5F16">
            <w:pPr>
              <w:rPr>
                <w:rStyle w:val="hps"/>
                <w:rFonts w:ascii="Simplified Arabic" w:hAnsi="Simplified Arabic" w:cs="Simplified Arabic"/>
                <w:b/>
                <w:bCs/>
                <w:color w:val="333333"/>
                <w:sz w:val="2"/>
                <w:szCs w:val="2"/>
                <w:lang w:val="en-US" w:bidi="ar-IQ"/>
              </w:rPr>
            </w:pPr>
            <w:r w:rsidRPr="006C1395">
              <w:rPr>
                <w:rFonts w:ascii="Simplified Arabic" w:hAnsi="Simplified Arabic" w:cs="Simplified Arabic"/>
                <w:b/>
                <w:bCs/>
                <w:noProof/>
                <w:color w:val="333333"/>
                <w:sz w:val="22"/>
                <w:szCs w:val="22"/>
                <w:lang w:val="en-US"/>
              </w:rPr>
              <w:pict>
                <v:oval id="_x0000_s1029" style="position:absolute;left:0;text-align:left;margin-left:-1.3pt;margin-top:4.55pt;width:9.8pt;height:10.35pt;z-index:251661312;mso-position-horizontal-relative:text;mso-position-vertical-relative:text" fillcolor="#002060" strokecolor="black [3200]" strokeweight="1pt">
                  <v:stroke dashstyle="dash"/>
                  <v:shadow color="#868686"/>
                  <w10:wrap anchorx="page"/>
                </v:oval>
              </w:pict>
            </w:r>
          </w:p>
          <w:p w:rsidR="002A343C" w:rsidRPr="002A343C" w:rsidRDefault="002A343C" w:rsidP="000B5F16">
            <w:pPr>
              <w:rPr>
                <w:rFonts w:ascii="Simplified Arabic" w:hAnsi="Simplified Arabic" w:cs="Simplified Arabic"/>
                <w:b/>
                <w:bCs/>
                <w:sz w:val="22"/>
                <w:szCs w:val="22"/>
                <w:rtl/>
                <w:lang w:val="en-US" w:bidi="ar-IQ"/>
              </w:rPr>
            </w:pPr>
            <w:r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2A343C" w:rsidRPr="0058381F" w:rsidRDefault="007B5BB1" w:rsidP="004D34EA">
            <w:pPr>
              <w:jc w:val="right"/>
              <w:rPr>
                <w:rFonts w:ascii="Tahoma" w:hAnsi="Tahoma" w:cs="Tahoma"/>
                <w:rtl/>
                <w:lang w:val="en-US" w:bidi="ar-IQ"/>
              </w:rPr>
            </w:pPr>
            <w:r>
              <w:rPr>
                <w:rFonts w:ascii="Tahoma" w:hAnsi="Tahoma" w:cs="Tahoma"/>
                <w:lang w:val="en-US" w:bidi="ar-IQ"/>
              </w:rPr>
              <w:t>Career</w:t>
            </w:r>
          </w:p>
        </w:tc>
      </w:tr>
      <w:tr w:rsidR="002729DF" w:rsidRPr="007B7D2F" w:rsidTr="00A96089">
        <w:trPr>
          <w:trHeight w:hRule="exact" w:val="1037"/>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D4B34" w:rsidRPr="001D6FCA" w:rsidRDefault="00395598" w:rsidP="00A96089">
            <w:pPr>
              <w:jc w:val="right"/>
              <w:rPr>
                <w:sz w:val="28"/>
                <w:szCs w:val="28"/>
                <w:rtl/>
                <w:lang w:val="en-US"/>
              </w:rPr>
            </w:pPr>
            <w:r w:rsidRPr="001D6FCA">
              <w:rPr>
                <w:sz w:val="28"/>
                <w:szCs w:val="28"/>
                <w:lang w:val="en-US"/>
              </w:rPr>
              <w:t>Prevala</w:t>
            </w:r>
            <w:r w:rsidR="00922C06" w:rsidRPr="001D6FCA">
              <w:rPr>
                <w:sz w:val="28"/>
                <w:szCs w:val="28"/>
                <w:lang w:val="en-US"/>
              </w:rPr>
              <w:t xml:space="preserve">nce of </w:t>
            </w:r>
            <w:r w:rsidR="00F85871" w:rsidRPr="001D6FCA">
              <w:rPr>
                <w:i/>
                <w:iCs/>
                <w:sz w:val="28"/>
                <w:szCs w:val="28"/>
                <w:lang w:val="en-US"/>
              </w:rPr>
              <w:t>Blastocystis hominis</w:t>
            </w:r>
            <w:r w:rsidR="00F85871" w:rsidRPr="001D6FCA">
              <w:rPr>
                <w:sz w:val="28"/>
                <w:szCs w:val="28"/>
                <w:lang w:val="en-US"/>
              </w:rPr>
              <w:t xml:space="preserve"> and </w:t>
            </w:r>
            <w:r w:rsidR="00F85871" w:rsidRPr="001D6FCA">
              <w:rPr>
                <w:i/>
                <w:iCs/>
                <w:sz w:val="28"/>
                <w:szCs w:val="28"/>
                <w:lang w:val="en-US"/>
              </w:rPr>
              <w:t>Giardia lamblia</w:t>
            </w:r>
            <w:r w:rsidR="00F85871" w:rsidRPr="001D6FCA">
              <w:rPr>
                <w:sz w:val="28"/>
                <w:szCs w:val="28"/>
                <w:lang w:val="en-US"/>
              </w:rPr>
              <w:t xml:space="preserve"> </w:t>
            </w:r>
            <w:r w:rsidR="00815F61" w:rsidRPr="001D6FCA">
              <w:rPr>
                <w:sz w:val="28"/>
                <w:szCs w:val="28"/>
                <w:lang w:val="en-US"/>
              </w:rPr>
              <w:t>Parasites in P</w:t>
            </w:r>
            <w:r w:rsidR="00F85871" w:rsidRPr="001D6FCA">
              <w:rPr>
                <w:sz w:val="28"/>
                <w:szCs w:val="28"/>
                <w:lang w:val="en-US"/>
              </w:rPr>
              <w:t>at</w:t>
            </w:r>
            <w:r w:rsidR="00261264" w:rsidRPr="001D6FCA">
              <w:rPr>
                <w:sz w:val="28"/>
                <w:szCs w:val="28"/>
                <w:lang w:val="en-US"/>
              </w:rPr>
              <w:t xml:space="preserve">ients of </w:t>
            </w:r>
            <w:r w:rsidR="00815F61" w:rsidRPr="001D6FCA">
              <w:rPr>
                <w:sz w:val="28"/>
                <w:szCs w:val="28"/>
                <w:lang w:val="en-US"/>
              </w:rPr>
              <w:t>Four Region</w:t>
            </w:r>
            <w:r w:rsidRPr="001D6FCA">
              <w:rPr>
                <w:sz w:val="28"/>
                <w:szCs w:val="28"/>
                <w:lang w:val="en-US"/>
              </w:rPr>
              <w:t>s</w:t>
            </w:r>
            <w:r w:rsidR="00815F61" w:rsidRPr="001D6FCA">
              <w:rPr>
                <w:sz w:val="28"/>
                <w:szCs w:val="28"/>
                <w:lang w:val="en-US"/>
              </w:rPr>
              <w:t xml:space="preserve"> in South</w:t>
            </w:r>
            <w:r w:rsidRPr="001D6FCA">
              <w:rPr>
                <w:sz w:val="28"/>
                <w:szCs w:val="28"/>
                <w:lang w:val="en-US"/>
              </w:rPr>
              <w:t>-</w:t>
            </w:r>
            <w:r w:rsidR="00815F61" w:rsidRPr="001D6FCA">
              <w:rPr>
                <w:sz w:val="28"/>
                <w:szCs w:val="28"/>
                <w:lang w:val="en-US"/>
              </w:rPr>
              <w:t>East Baghdad</w:t>
            </w:r>
          </w:p>
          <w:p w:rsidR="008D4B34" w:rsidRPr="00F85871" w:rsidRDefault="008D4B34" w:rsidP="00A96089">
            <w:pPr>
              <w:jc w:val="right"/>
              <w:rPr>
                <w:rtl/>
                <w:lang w:val="en-US" w:bidi="ar-IQ"/>
              </w:rPr>
            </w:pPr>
          </w:p>
          <w:p w:rsidR="008D4B34" w:rsidRDefault="008D4B34" w:rsidP="00A96089">
            <w:pPr>
              <w:jc w:val="right"/>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2729DF" w:rsidRPr="0058381F" w:rsidRDefault="007B5BB1" w:rsidP="004D34EA">
            <w:pPr>
              <w:jc w:val="right"/>
              <w:rPr>
                <w:rFonts w:ascii="Tahoma" w:hAnsi="Tahoma" w:cs="Tahoma"/>
                <w:rtl/>
                <w:lang w:val="en-US" w:bidi="ar-IQ"/>
              </w:rPr>
            </w:pPr>
            <w:r>
              <w:rPr>
                <w:rFonts w:ascii="Tahoma" w:hAnsi="Tahoma" w:cs="Tahoma"/>
                <w:lang w:val="en-US" w:bidi="ar-IQ"/>
              </w:rPr>
              <w:t>Research Title</w:t>
            </w:r>
          </w:p>
        </w:tc>
      </w:tr>
      <w:tr w:rsidR="002729DF" w:rsidRPr="007B7D2F" w:rsidTr="00B11306">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vAlign w:val="center"/>
          </w:tcPr>
          <w:p w:rsidR="002729DF" w:rsidRPr="00D7176F" w:rsidRDefault="006C1395" w:rsidP="000B5F16">
            <w:pP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vAlign w:val="center"/>
          </w:tcPr>
          <w:p w:rsidR="002729DF" w:rsidRPr="001D6FCA" w:rsidRDefault="00CC0D7D" w:rsidP="00B11306">
            <w:pPr>
              <w:jc w:val="right"/>
              <w:rPr>
                <w:sz w:val="28"/>
                <w:szCs w:val="28"/>
                <w:lang w:val="en-US"/>
              </w:rPr>
            </w:pPr>
            <w:r w:rsidRPr="001D6FCA">
              <w:rPr>
                <w:sz w:val="28"/>
                <w:szCs w:val="28"/>
                <w:lang w:val="en-US" w:bidi="ar-IQ"/>
              </w:rPr>
              <w:t>Shatha Abdul Wahab Raof</w:t>
            </w:r>
          </w:p>
        </w:tc>
        <w:tc>
          <w:tcPr>
            <w:tcW w:w="1832" w:type="dxa"/>
            <w:tcBorders>
              <w:top w:val="threeDEmboss" w:sz="18" w:space="0" w:color="auto"/>
              <w:left w:val="threeDEmboss" w:sz="18" w:space="0" w:color="auto"/>
              <w:bottom w:val="threeDEmboss" w:sz="18" w:space="0" w:color="auto"/>
              <w:right w:val="threeDEmboss" w:sz="18" w:space="0" w:color="auto"/>
            </w:tcBorders>
            <w:vAlign w:val="center"/>
          </w:tcPr>
          <w:p w:rsidR="002729DF" w:rsidRPr="00D7176F" w:rsidRDefault="006C1395" w:rsidP="000B5F16">
            <w:pPr>
              <w:rPr>
                <w:rtl/>
                <w:lang w:val="en-US" w:bidi="ar-IQ"/>
              </w:rPr>
            </w:pPr>
            <w:r>
              <w:rPr>
                <w:noProof/>
                <w:rtl/>
                <w:lang w:val="en-US"/>
              </w:rPr>
              <w:pict>
                <v:oval id="_x0000_s1062" style="position:absolute;left:0;text-align:left;margin-left:-2.55pt;margin-top:2.85pt;width:9.8pt;height:10.35pt;z-index:251662336;mso-position-horizontal-relative:text;mso-position-vertical-relative:text" fillcolor="#002060"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2729DF" w:rsidRPr="0058381F" w:rsidRDefault="007B5BB1" w:rsidP="004D34EA">
            <w:pPr>
              <w:jc w:val="right"/>
              <w:rPr>
                <w:rFonts w:ascii="Tahoma" w:hAnsi="Tahoma" w:cs="Tahoma"/>
                <w:rtl/>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FB78F4">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BC4E9A" w:rsidRPr="001D6FCA" w:rsidRDefault="007441BA" w:rsidP="00FB78F4">
            <w:pPr>
              <w:bidi w:val="0"/>
              <w:rPr>
                <w:sz w:val="28"/>
                <w:szCs w:val="28"/>
                <w:lang w:val="en-US" w:bidi="ar-IQ"/>
              </w:rPr>
            </w:pPr>
            <w:r>
              <w:rPr>
                <w:lang w:val="en-US" w:bidi="ar-IQ"/>
              </w:rPr>
              <w:t xml:space="preserve"> </w:t>
            </w:r>
            <w:r w:rsidR="00C743E0" w:rsidRPr="001D6FCA">
              <w:rPr>
                <w:sz w:val="28"/>
                <w:szCs w:val="28"/>
                <w:lang w:val="en-US" w:bidi="ar-IQ"/>
              </w:rPr>
              <w:t xml:space="preserve">The Iraqi </w:t>
            </w:r>
            <w:r w:rsidR="00C85966" w:rsidRPr="001D6FCA">
              <w:rPr>
                <w:sz w:val="28"/>
                <w:szCs w:val="28"/>
                <w:lang w:val="en-US" w:bidi="ar-IQ"/>
              </w:rPr>
              <w:t xml:space="preserve">Journal </w:t>
            </w:r>
            <w:r w:rsidR="00C743E0" w:rsidRPr="001D6FCA">
              <w:rPr>
                <w:sz w:val="28"/>
                <w:szCs w:val="28"/>
                <w:lang w:val="en-US" w:bidi="ar-IQ"/>
              </w:rPr>
              <w:t xml:space="preserve">of </w:t>
            </w:r>
            <w:r w:rsidRPr="001D6FCA">
              <w:rPr>
                <w:sz w:val="28"/>
                <w:szCs w:val="28"/>
                <w:lang w:val="en-US" w:bidi="ar-IQ"/>
              </w:rPr>
              <w:t xml:space="preserve"> </w:t>
            </w:r>
            <w:r w:rsidR="00C743E0" w:rsidRPr="001D6FCA">
              <w:rPr>
                <w:sz w:val="28"/>
                <w:szCs w:val="28"/>
                <w:lang w:val="en-US" w:bidi="ar-IQ"/>
              </w:rPr>
              <w:t>Veterinary Medicine</w:t>
            </w:r>
            <w:r w:rsidRPr="001D6FCA">
              <w:rPr>
                <w:sz w:val="28"/>
                <w:szCs w:val="28"/>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BC4E9A" w:rsidRPr="0058381F" w:rsidRDefault="00BC4E9A" w:rsidP="004D34EA">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Journal title</w:t>
            </w:r>
          </w:p>
        </w:tc>
      </w:tr>
      <w:tr w:rsidR="002729DF" w:rsidRPr="007B7D2F" w:rsidTr="004D34E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2729DF" w:rsidRPr="001D6FCA" w:rsidRDefault="009218A1" w:rsidP="004D34EA">
            <w:pPr>
              <w:tabs>
                <w:tab w:val="left" w:pos="4843"/>
              </w:tabs>
              <w:bidi w:val="0"/>
              <w:rPr>
                <w:sz w:val="28"/>
                <w:szCs w:val="28"/>
                <w:lang w:val="en-US" w:bidi="ar-IQ"/>
              </w:rPr>
            </w:pPr>
            <w:r w:rsidRPr="001D6FCA">
              <w:rPr>
                <w:sz w:val="28"/>
                <w:szCs w:val="28"/>
                <w:lang w:val="en-US" w:bidi="ar-IQ"/>
              </w:rPr>
              <w:t>35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2729DF" w:rsidRPr="0058381F" w:rsidRDefault="00441E29" w:rsidP="004D34EA">
            <w:pPr>
              <w:jc w:val="right"/>
              <w:rPr>
                <w:rFonts w:ascii="Tahoma" w:hAnsi="Tahoma" w:cs="Tahoma"/>
                <w:rtl/>
                <w:lang w:val="en-US" w:bidi="ar-IQ"/>
              </w:rPr>
            </w:pPr>
            <w:r>
              <w:rPr>
                <w:rFonts w:ascii="Tahoma" w:hAnsi="Tahoma" w:cs="Tahoma"/>
                <w:lang w:val="en-US" w:bidi="ar-IQ"/>
              </w:rPr>
              <w:t>Volume Number</w:t>
            </w:r>
          </w:p>
        </w:tc>
      </w:tr>
      <w:tr w:rsidR="00441E29" w:rsidRPr="007B7D2F" w:rsidTr="004D34E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441E29" w:rsidRPr="008D4B34" w:rsidRDefault="00441E29" w:rsidP="004D34EA">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441E29" w:rsidRDefault="00441E29" w:rsidP="004D34EA">
            <w:pPr>
              <w:jc w:val="right"/>
              <w:rPr>
                <w:rFonts w:ascii="Tahoma" w:hAnsi="Tahoma" w:cs="Tahoma"/>
                <w:lang w:val="en-US" w:bidi="ar-IQ"/>
              </w:rPr>
            </w:pPr>
            <w:r>
              <w:rPr>
                <w:rFonts w:ascii="Tahoma" w:hAnsi="Tahoma" w:cs="Tahoma"/>
                <w:lang w:val="en-US" w:bidi="ar-IQ"/>
              </w:rPr>
              <w:t>Page</w:t>
            </w:r>
          </w:p>
        </w:tc>
      </w:tr>
      <w:tr w:rsidR="00441E29" w:rsidRPr="007B7D2F" w:rsidTr="004D34E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441E29" w:rsidRPr="001D6FCA" w:rsidRDefault="009218A1" w:rsidP="004D34EA">
            <w:pPr>
              <w:tabs>
                <w:tab w:val="left" w:pos="4843"/>
              </w:tabs>
              <w:bidi w:val="0"/>
              <w:rPr>
                <w:sz w:val="28"/>
                <w:szCs w:val="28"/>
                <w:lang w:val="en-US" w:bidi="ar-IQ"/>
              </w:rPr>
            </w:pPr>
            <w:r w:rsidRPr="001D6FCA">
              <w:rPr>
                <w:sz w:val="28"/>
                <w:szCs w:val="28"/>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441E29" w:rsidRDefault="00441E29" w:rsidP="004D34EA">
            <w:pPr>
              <w:jc w:val="right"/>
              <w:rPr>
                <w:rFonts w:ascii="Tahoma" w:hAnsi="Tahoma" w:cs="Tahoma"/>
                <w:lang w:val="en-US" w:bidi="ar-IQ"/>
              </w:rPr>
            </w:pPr>
            <w:r w:rsidRPr="0058381F">
              <w:rPr>
                <w:rFonts w:ascii="Tahoma" w:hAnsi="Tahoma" w:cs="Tahoma"/>
                <w:lang w:val="en-US" w:bidi="ar-IQ"/>
              </w:rPr>
              <w:t>Year</w:t>
            </w:r>
          </w:p>
        </w:tc>
      </w:tr>
      <w:tr w:rsidR="00441E29" w:rsidRPr="007B7D2F" w:rsidTr="006C24F0">
        <w:trPr>
          <w:trHeight w:hRule="exact" w:val="5847"/>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A96089" w:rsidRDefault="00A96089" w:rsidP="004D34EA">
            <w:pPr>
              <w:tabs>
                <w:tab w:val="left" w:pos="4843"/>
              </w:tabs>
              <w:bidi w:val="0"/>
              <w:rPr>
                <w:lang w:bidi="ar-IQ"/>
              </w:rPr>
            </w:pPr>
            <w:r w:rsidRPr="00A96089">
              <w:rPr>
                <w:rFonts w:eastAsia="Times New Roman"/>
                <w:color w:val="000000"/>
              </w:rPr>
              <w:t xml:space="preserve">A total of 240 stool specimens from patients live in Al-Ameen, Al-Mashtal, Al-Baladiyat and  Al-Nahrawan districts of  Baghdad  city were collected. The watery and loose specimens were wet mounted with normal saline and buffered methylene blue, then all specimens concentrated and examined with Lugol's iodine solution. The protozoal parasites, of medical importance, </w:t>
            </w:r>
            <w:r w:rsidRPr="00A96089">
              <w:rPr>
                <w:rFonts w:eastAsia="Times New Roman"/>
                <w:i/>
                <w:iCs/>
                <w:color w:val="000000"/>
              </w:rPr>
              <w:t>Blastocystis hominis</w:t>
            </w:r>
            <w:r w:rsidRPr="00A96089">
              <w:rPr>
                <w:rFonts w:eastAsia="Times New Roman"/>
                <w:color w:val="000000"/>
              </w:rPr>
              <w:t xml:space="preserve"> and </w:t>
            </w:r>
            <w:r w:rsidRPr="00A96089">
              <w:rPr>
                <w:rFonts w:eastAsia="Times New Roman"/>
                <w:i/>
                <w:iCs/>
                <w:color w:val="000000"/>
              </w:rPr>
              <w:t>Giardia lamblia</w:t>
            </w:r>
            <w:r w:rsidRPr="00A96089">
              <w:rPr>
                <w:rFonts w:eastAsia="Times New Roman"/>
                <w:color w:val="000000"/>
              </w:rPr>
              <w:t xml:space="preserve"> were, respectively, detected in 59 (24.6%) and 42 (17.5%) samples. Mixed infection was in eight samples. Differences due to district lacked significance (p &gt; 0.05). Statistical significance was observed when the influence of age category was tested (p &lt; 0.05). The highest infection percentage with both parasites was noticed in the 5 – 10 years category, whereas the lowest percentage was in the 19 – above years category. Seasonal variations and sex of the infected patients with both protozoa did not reach statistical significance. Significant differences were observed between number of infected patients with </w:t>
            </w:r>
            <w:r w:rsidRPr="00A96089">
              <w:rPr>
                <w:rFonts w:eastAsia="Times New Roman"/>
                <w:i/>
                <w:iCs/>
                <w:color w:val="000000"/>
              </w:rPr>
              <w:t>B. hominis</w:t>
            </w:r>
            <w:r w:rsidRPr="00A96089">
              <w:rPr>
                <w:rFonts w:eastAsia="Times New Roman"/>
                <w:color w:val="000000"/>
              </w:rPr>
              <w:t xml:space="preserve"> and </w:t>
            </w:r>
            <w:r w:rsidRPr="00A96089">
              <w:rPr>
                <w:rFonts w:eastAsia="Times New Roman"/>
                <w:i/>
                <w:iCs/>
                <w:color w:val="000000"/>
              </w:rPr>
              <w:t xml:space="preserve">G. </w:t>
            </w:r>
            <w:r w:rsidRPr="00A96089">
              <w:rPr>
                <w:rFonts w:eastAsia="Times New Roman"/>
                <w:color w:val="000000"/>
              </w:rPr>
              <w:t xml:space="preserve">lamblia in the age categories of, respectively, Al-Ameen and Al-Baladiyat districts. Significance was recorded in the differences between percentages of the age categories' females as well as of the age category 5 – 10 years males and females that were infected with </w:t>
            </w:r>
            <w:r w:rsidRPr="00A96089">
              <w:rPr>
                <w:rFonts w:eastAsia="Times New Roman"/>
                <w:i/>
                <w:iCs/>
                <w:color w:val="000000"/>
              </w:rPr>
              <w:t>G. lamblia</w:t>
            </w:r>
            <w:r w:rsidRPr="00A96089">
              <w:rPr>
                <w:rFonts w:eastAsia="Times New Roman"/>
                <w:color w:val="000000"/>
              </w:rPr>
              <w:t xml:space="preserve">. Similar significance marked the percentages of infection of both sexes with </w:t>
            </w:r>
            <w:r w:rsidRPr="00A96089">
              <w:rPr>
                <w:rFonts w:eastAsia="Times New Roman"/>
                <w:i/>
                <w:iCs/>
                <w:color w:val="000000"/>
              </w:rPr>
              <w:t>B. hominis</w:t>
            </w:r>
            <w:r w:rsidRPr="00A96089">
              <w:rPr>
                <w:rFonts w:eastAsia="Times New Roman"/>
                <w:color w:val="000000"/>
              </w:rPr>
              <w:t xml:space="preserve"> in the age categories.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441E29" w:rsidRDefault="00441E29" w:rsidP="006C24F0">
            <w:pPr>
              <w:bidi w:val="0"/>
              <w:rPr>
                <w:rFonts w:ascii="Tahoma" w:hAnsi="Tahoma" w:cs="Tahoma"/>
                <w:lang w:val="en-US" w:bidi="ar-IQ"/>
              </w:rPr>
            </w:pPr>
            <w:r>
              <w:rPr>
                <w:rFonts w:ascii="Tahoma" w:hAnsi="Tahoma" w:cs="Tahoma"/>
                <w:lang w:val="en-US" w:bidi="ar-IQ"/>
              </w:rPr>
              <w:t>Abstract</w:t>
            </w:r>
          </w:p>
        </w:tc>
      </w:tr>
    </w:tbl>
    <w:p w:rsidR="00834405" w:rsidRDefault="00834405" w:rsidP="00A96089">
      <w:pPr>
        <w:jc w:val="cente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D13" w:rsidRDefault="008F6D13" w:rsidP="002729DF">
      <w:r>
        <w:separator/>
      </w:r>
    </w:p>
  </w:endnote>
  <w:endnote w:type="continuationSeparator" w:id="1">
    <w:p w:rsidR="008F6D13" w:rsidRDefault="008F6D13"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D13" w:rsidRDefault="008F6D13" w:rsidP="002729DF">
      <w:r>
        <w:separator/>
      </w:r>
    </w:p>
  </w:footnote>
  <w:footnote w:type="continuationSeparator" w:id="1">
    <w:p w:rsidR="008F6D13" w:rsidRDefault="008F6D13"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a5"/>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7B7D2F"/>
    <w:rsid w:val="00076DE0"/>
    <w:rsid w:val="000B5F16"/>
    <w:rsid w:val="000F02DD"/>
    <w:rsid w:val="001147B3"/>
    <w:rsid w:val="00142253"/>
    <w:rsid w:val="001D6FCA"/>
    <w:rsid w:val="00222BE3"/>
    <w:rsid w:val="00253EBA"/>
    <w:rsid w:val="00261264"/>
    <w:rsid w:val="00261579"/>
    <w:rsid w:val="002729DF"/>
    <w:rsid w:val="002A343C"/>
    <w:rsid w:val="003266CE"/>
    <w:rsid w:val="00326EB1"/>
    <w:rsid w:val="0034265E"/>
    <w:rsid w:val="00346ECD"/>
    <w:rsid w:val="00370D97"/>
    <w:rsid w:val="00395598"/>
    <w:rsid w:val="00422F07"/>
    <w:rsid w:val="00441E29"/>
    <w:rsid w:val="0047465E"/>
    <w:rsid w:val="004D34EA"/>
    <w:rsid w:val="004E248F"/>
    <w:rsid w:val="0058381F"/>
    <w:rsid w:val="00681C2C"/>
    <w:rsid w:val="006C1395"/>
    <w:rsid w:val="006C24F0"/>
    <w:rsid w:val="00735498"/>
    <w:rsid w:val="007441BA"/>
    <w:rsid w:val="00760FB6"/>
    <w:rsid w:val="007A38B2"/>
    <w:rsid w:val="007B5BB1"/>
    <w:rsid w:val="007B7D2F"/>
    <w:rsid w:val="00802AA4"/>
    <w:rsid w:val="008137AB"/>
    <w:rsid w:val="00815F61"/>
    <w:rsid w:val="0082234F"/>
    <w:rsid w:val="00834405"/>
    <w:rsid w:val="008D1247"/>
    <w:rsid w:val="008D4B34"/>
    <w:rsid w:val="008F6D13"/>
    <w:rsid w:val="0091286A"/>
    <w:rsid w:val="009218A1"/>
    <w:rsid w:val="00922C06"/>
    <w:rsid w:val="00925124"/>
    <w:rsid w:val="00965464"/>
    <w:rsid w:val="00967084"/>
    <w:rsid w:val="00A05C60"/>
    <w:rsid w:val="00A46A3B"/>
    <w:rsid w:val="00A910E0"/>
    <w:rsid w:val="00A96089"/>
    <w:rsid w:val="00AD73BE"/>
    <w:rsid w:val="00B11306"/>
    <w:rsid w:val="00B54490"/>
    <w:rsid w:val="00BB19AB"/>
    <w:rsid w:val="00BC4E9A"/>
    <w:rsid w:val="00BF7696"/>
    <w:rsid w:val="00C3725A"/>
    <w:rsid w:val="00C54102"/>
    <w:rsid w:val="00C743E0"/>
    <w:rsid w:val="00C85966"/>
    <w:rsid w:val="00CC0D7D"/>
    <w:rsid w:val="00D21979"/>
    <w:rsid w:val="00D7176F"/>
    <w:rsid w:val="00D81EAA"/>
    <w:rsid w:val="00DA1ADF"/>
    <w:rsid w:val="00DB122C"/>
    <w:rsid w:val="00DD28B0"/>
    <w:rsid w:val="00E63900"/>
    <w:rsid w:val="00E70239"/>
    <w:rsid w:val="00E70255"/>
    <w:rsid w:val="00ED6073"/>
    <w:rsid w:val="00F30E9B"/>
    <w:rsid w:val="00F857B8"/>
    <w:rsid w:val="00F85871"/>
    <w:rsid w:val="00FB78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header"/>
    <w:basedOn w:val="a"/>
    <w:link w:val="Char"/>
    <w:uiPriority w:val="99"/>
    <w:semiHidden/>
    <w:unhideWhenUsed/>
    <w:rsid w:val="002729DF"/>
    <w:pPr>
      <w:tabs>
        <w:tab w:val="center" w:pos="4513"/>
        <w:tab w:val="right" w:pos="9026"/>
      </w:tabs>
    </w:pPr>
  </w:style>
  <w:style w:type="character" w:customStyle="1" w:styleId="Char">
    <w:name w:val="رأس صفحة Char"/>
    <w:basedOn w:val="a0"/>
    <w:link w:val="a5"/>
    <w:uiPriority w:val="99"/>
    <w:semiHidden/>
    <w:rsid w:val="002729DF"/>
    <w:rPr>
      <w:sz w:val="24"/>
      <w:szCs w:val="24"/>
      <w:lang w:val="en-GB"/>
    </w:rPr>
  </w:style>
  <w:style w:type="paragraph" w:styleId="a6">
    <w:name w:val="footer"/>
    <w:basedOn w:val="a"/>
    <w:link w:val="Char0"/>
    <w:uiPriority w:val="99"/>
    <w:semiHidden/>
    <w:unhideWhenUsed/>
    <w:rsid w:val="002729DF"/>
    <w:pPr>
      <w:tabs>
        <w:tab w:val="center" w:pos="4513"/>
        <w:tab w:val="right" w:pos="9026"/>
      </w:tabs>
    </w:pPr>
  </w:style>
  <w:style w:type="character" w:customStyle="1" w:styleId="Char0">
    <w:name w:val="تذييل صفحة Char"/>
    <w:basedOn w:val="a0"/>
    <w:link w:val="a6"/>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298</Words>
  <Characters>1705</Characters>
  <Application>Microsoft Office Word</Application>
  <DocSecurity>0</DocSecurity>
  <Lines>14</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TOSHIBA</cp:lastModifiedBy>
  <cp:revision>47</cp:revision>
  <cp:lastPrinted>2011-11-23T07:24:00Z</cp:lastPrinted>
  <dcterms:created xsi:type="dcterms:W3CDTF">2011-10-21T12:27:00Z</dcterms:created>
  <dcterms:modified xsi:type="dcterms:W3CDTF">2011-12-18T07:31:00Z</dcterms:modified>
</cp:coreProperties>
</file>