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5F14BC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7A2A14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5F14BC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7A2A14">
            <w:pPr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Surgery &amp; obstetrics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F14BC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53294" w:rsidP="00553294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Homam Hosam Alden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5F14BC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690FF5" w:rsidP="007A2A14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32"/>
                <w:szCs w:val="32"/>
              </w:rPr>
              <w:t>humam_nazhat@ yahoo.com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D433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F14B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2A343C" w:rsidRDefault="00277EB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277EB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2" style="position:absolute;left:0;text-align:left;margin-left:1.5pt;margin-top:3.35pt;width:9.8pt;height:10.35pt;z-index:2516869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5F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2A343C" w:rsidRDefault="00277EB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77EB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3" style="position:absolute;left:0;text-align:left;margin-left:-1.85pt;margin-top:3.1pt;width:9.8pt;height:10.35pt;z-index:2516879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5F14B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5F14B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5F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2A343C" w:rsidRDefault="00277EB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77EB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4" style="position:absolute;left:0;text-align:left;margin-left:.45pt;margin-top:2.85pt;width:9.8pt;height:10.35pt;z-index:25168896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5F14B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5F14B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441E29" w:rsidRDefault="00277EBC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277EB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85" style="position:absolute;left:0;text-align:left;margin-left:-1.3pt;margin-top:4.4pt;width:9.8pt;height:10.35pt;z-index:25168998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5F14B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5F14BC" w:rsidRPr="002A343C" w:rsidRDefault="005F14B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A2A1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F14BC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D4B87" w:rsidRPr="003D4B87" w:rsidRDefault="003D4B87" w:rsidP="003D4B87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3D4B87">
              <w:rPr>
                <w:sz w:val="28"/>
                <w:szCs w:val="28"/>
                <w:lang w:val="en-US" w:bidi="ar-IQ"/>
              </w:rPr>
              <w:t>Evaluation of general anaesthesia by using Propionylpromazine, Xylazine and Ketamine in rabbits</w:t>
            </w:r>
          </w:p>
          <w:p w:rsidR="005F14BC" w:rsidRPr="003D4B87" w:rsidRDefault="005F14BC" w:rsidP="008D4B34">
            <w:pPr>
              <w:bidi w:val="0"/>
              <w:rPr>
                <w:lang w:bidi="ar-IQ"/>
              </w:rPr>
            </w:pPr>
          </w:p>
          <w:p w:rsidR="005F14BC" w:rsidRDefault="005F14BC">
            <w:pPr>
              <w:rPr>
                <w:rtl/>
                <w:lang w:bidi="ar-IQ"/>
              </w:rPr>
            </w:pPr>
          </w:p>
          <w:p w:rsidR="005F14BC" w:rsidRDefault="005F14BC">
            <w:pPr>
              <w:rPr>
                <w:rtl/>
                <w:lang w:bidi="ar-IQ"/>
              </w:rPr>
            </w:pPr>
          </w:p>
          <w:p w:rsidR="005F14BC" w:rsidRDefault="005F14BC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A2A1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5F14BC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D7176F" w:rsidRDefault="00277EBC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89" style="position:absolute;left:0;text-align:left;margin-left:-1.65pt;margin-top:2.85pt;width:9.8pt;height:10.35pt;z-index:25169510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477B" w:rsidRDefault="003B6B36" w:rsidP="00553294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3B6B36">
              <w:rPr>
                <w:sz w:val="28"/>
                <w:szCs w:val="28"/>
                <w:lang w:val="en-US" w:bidi="ar-IQ"/>
              </w:rPr>
              <w:t xml:space="preserve">M. J. Eesa and </w:t>
            </w:r>
            <w:r w:rsidR="00553294">
              <w:rPr>
                <w:sz w:val="28"/>
                <w:szCs w:val="28"/>
                <w:lang w:val="en-US" w:bidi="ar-IQ"/>
              </w:rPr>
              <w:t>Raffal A. O mar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D7176F" w:rsidRDefault="00277EBC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88" style="position:absolute;left:0;text-align:left;margin-left:-2.55pt;margin-top:2.85pt;width:9.8pt;height:10.35pt;z-index:25169408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5F14BC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D7176F" w:rsidRDefault="003D4B87" w:rsidP="007A2A1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‘The Iraqi journal of </w:t>
            </w:r>
            <w:r w:rsidR="00553294">
              <w:rPr>
                <w:lang w:val="en-US" w:bidi="ar-IQ"/>
              </w:rPr>
              <w:t>veterinary</w:t>
            </w:r>
            <w:r>
              <w:rPr>
                <w:lang w:val="en-US" w:bidi="ar-IQ"/>
              </w:rPr>
              <w:t xml:space="preserve">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5F14BC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3D4B87" w:rsidP="007A2A1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34(1)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5F14BC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3D4B87" w:rsidP="007A2A1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208-217.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Default="005F14BC" w:rsidP="007A2A14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5F14BC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3D4B87" w:rsidP="005F14BC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2010</w:t>
            </w:r>
          </w:p>
          <w:p w:rsidR="005F14BC" w:rsidRPr="008D4B34" w:rsidRDefault="005F14BC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Default="005F14B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F14BC" w:rsidRPr="007B7D2F" w:rsidTr="003B6B36">
        <w:trPr>
          <w:trHeight w:hRule="exact" w:val="957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477B" w:rsidRDefault="003D4B87" w:rsidP="003D4B87">
            <w:pPr>
              <w:tabs>
                <w:tab w:val="left" w:pos="4843"/>
              </w:tabs>
              <w:bidi w:val="0"/>
              <w:jc w:val="both"/>
              <w:rPr>
                <w:lang w:val="en-US" w:bidi="ar-IQ"/>
              </w:rPr>
            </w:pPr>
            <w:r w:rsidRPr="00B55E33">
              <w:rPr>
                <w:spacing w:val="4"/>
              </w:rPr>
              <w:lastRenderedPageBreak/>
              <w:t xml:space="preserve">Safe and effective anaesthetic regimens have been described for use in rabbits, partially because of the susceptibility of this species to fatal respiratory arrest. The present study was </w:t>
            </w:r>
            <w:r w:rsidRPr="00B55E33">
              <w:rPr>
                <w:b/>
                <w:bCs/>
                <w:spacing w:val="4"/>
              </w:rPr>
              <w:t>conducted</w:t>
            </w:r>
            <w:r w:rsidRPr="00B55E33">
              <w:rPr>
                <w:spacing w:val="4"/>
              </w:rPr>
              <w:t xml:space="preserve"> to evaluate the efficacy of anesthetics, analgesics combinations an anesthesia in twenty five local breed rabbits. Rabbits were injected intramuscularly by: Propionylpromazine</w:t>
            </w:r>
            <w:r w:rsidRPr="00B55E33">
              <w:t xml:space="preserve"> </w:t>
            </w:r>
            <w:r w:rsidRPr="00B55E33">
              <w:rPr>
                <w:spacing w:val="4"/>
              </w:rPr>
              <w:t>0.5mg/kg B.W. as premedictation, after 10minutes later Xylazine and Ketamine Hydrochloride at a dose of 20mg/kg, 50mg/kg respectively.</w:t>
            </w:r>
            <w:r>
              <w:rPr>
                <w:spacing w:val="4"/>
              </w:rPr>
              <w:t xml:space="preserve"> </w:t>
            </w:r>
            <w:r w:rsidRPr="00B55E33">
              <w:rPr>
                <w:spacing w:val="4"/>
              </w:rPr>
              <w:t xml:space="preserve">The </w:t>
            </w:r>
            <w:r w:rsidRPr="00B55E33">
              <w:rPr>
                <w:b/>
                <w:bCs/>
                <w:spacing w:val="4"/>
              </w:rPr>
              <w:t>results</w:t>
            </w:r>
            <w:r w:rsidRPr="00B55E33">
              <w:rPr>
                <w:spacing w:val="4"/>
              </w:rPr>
              <w:t xml:space="preserve"> of the physiological parameters of the control group at the period of zero time concerning rectal body temperature, respiratory rate, heart rate were 38.00±0.29 ºC; 96.36 ±3.33bpm; and 147.20±6.46/minutes respectively. While in treated group at the periods 10, 20, 35,</w:t>
            </w:r>
            <w:r>
              <w:rPr>
                <w:spacing w:val="4"/>
              </w:rPr>
              <w:t xml:space="preserve"> 50, </w:t>
            </w:r>
            <w:r w:rsidRPr="00B55E33">
              <w:rPr>
                <w:spacing w:val="4"/>
              </w:rPr>
              <w:t xml:space="preserve">65, 80 and 95 minutes were 37.76 ±0.61; 37.34± 0.28; 37.00± 0.29; 37.00±0.35; 36.92±0.38; 35.80±0.40; 34.92± 0.53 ºC; 96.36±3.33; 41.00±1.37; 45.00±2.01; 45±2.01; 40.00±1.31; 40.00±1.31; 39.20±1.01 bpm; </w:t>
            </w:r>
            <w:r>
              <w:rPr>
                <w:spacing w:val="4"/>
              </w:rPr>
              <w:t xml:space="preserve">and </w:t>
            </w:r>
            <w:r w:rsidRPr="00B55E33">
              <w:rPr>
                <w:spacing w:val="4"/>
              </w:rPr>
              <w:t>147.20±6.46; 142.00±3.73; 145.00±3.26; 144.48±3.31; 130.00±4.18; 140.00±3.49; 138.68 ±2.93 beats/minutes. The results of biochemical tests: Glucose, ALP, GPT, GOT in control group (zero time) were: (137.40±1.97 mg/dl; 53.09±2.13 U/L; 51.48±4.31 U/L; 116.9±09.82 U/L) respectively. And in treated group at the periods (10, 20, 35, 50, 65, 95 minutes and 24 hours) respectively were 139.60±0.79; 207.60±5.00; 222.20±7.42; 359.20;±18.89; 341.60±15.30; 337.7±76.39 and 199.92±9.14 mg/dl; 39.74±2.74; 42.55±3.29; 39.65±4.13; 42.48±2.62; 56.56±2.16; 47.41±3.61 and 42.84±4.16 U/L; 46.17±3.92 ; 39.34±3.01; 44.69±3.05; 49.98±3.16; 51.65±4.03; 47.22±2.54 and 72.63±4.98 U/L,  and 94.72±8.24; 86.22±5.59; 90.82±6.89; 76.65±4.12; 82.70±4.69; 100.6±7.39 and 126.6±7.77 U/L.</w:t>
            </w:r>
            <w:r>
              <w:rPr>
                <w:spacing w:val="4"/>
              </w:rPr>
              <w:t xml:space="preserve"> </w:t>
            </w:r>
            <w:r w:rsidRPr="00B55E33">
              <w:rPr>
                <w:spacing w:val="4"/>
              </w:rPr>
              <w:t xml:space="preserve">The </w:t>
            </w:r>
            <w:r w:rsidRPr="00B55E33">
              <w:rPr>
                <w:b/>
                <w:bCs/>
                <w:spacing w:val="4"/>
              </w:rPr>
              <w:t>conclusion</w:t>
            </w:r>
            <w:r w:rsidRPr="00B55E33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of this study investigate that the </w:t>
            </w:r>
            <w:r w:rsidRPr="00B55E33">
              <w:rPr>
                <w:spacing w:val="4"/>
              </w:rPr>
              <w:t>lose of righting reflex was 4.760±0.421 minutes; induction time was 8.44±1.05, the time to complete muscle relaxation was 3.920±0.321 minutes, surgical time 41.48±2.11 minutes, and recovery time was 45.76±2.43 minutes; in which the surgical period was enough for the most of surgical interference, while the recovery period was smooth and short in comparison with another anaesthetic regimen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Default="005F14BC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p w:rsidR="007A2A14" w:rsidRDefault="007A2A14">
      <w:pPr>
        <w:bidi w:val="0"/>
        <w:rPr>
          <w:lang w:bidi="ar-IQ"/>
        </w:rPr>
      </w:pPr>
      <w:r>
        <w:rPr>
          <w:lang w:bidi="ar-IQ"/>
        </w:rPr>
        <w:br w:type="page"/>
      </w:r>
    </w:p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A2A14" w:rsidTr="007A2A14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A2A14" w:rsidRPr="002729DF" w:rsidRDefault="007A2A14" w:rsidP="007A2A14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lastRenderedPageBreak/>
              <w:t>University of Baghdad</w:t>
            </w:r>
          </w:p>
        </w:tc>
      </w:tr>
      <w:tr w:rsidR="007A2A14" w:rsidTr="007A2A14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3A7B7B" w:rsidRDefault="007A2A14" w:rsidP="007A2A14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A2A14" w:rsidRPr="0058381F" w:rsidRDefault="007A2A14" w:rsidP="007A2A1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A2A14" w:rsidRPr="007B7D2F" w:rsidTr="007A2A14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3A7B7B" w:rsidRDefault="007A2A14" w:rsidP="007A2A14">
            <w:pPr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Surgery &amp; obstetrics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A2A14" w:rsidRPr="0058381F" w:rsidRDefault="007A2A14" w:rsidP="007A2A1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A2A14" w:rsidRPr="007B7D2F" w:rsidTr="007A2A1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3A7B7B" w:rsidRDefault="007A2A14" w:rsidP="007A2A14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Homam Hosam Alden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A2A14" w:rsidRPr="0058381F" w:rsidRDefault="007A2A14" w:rsidP="007A2A1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7A2A14" w:rsidRPr="007B7D2F" w:rsidTr="007A2A14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3A7B7B" w:rsidRDefault="007A2A14" w:rsidP="007A2A14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32"/>
                <w:szCs w:val="32"/>
              </w:rPr>
              <w:t>humam_nazhat@ yahoo.com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D433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A2A14" w:rsidRPr="0058381F" w:rsidRDefault="007A2A14" w:rsidP="007A2A14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7A2A14" w:rsidRPr="007B7D2F" w:rsidTr="007A2A14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A2A14" w:rsidRPr="002A343C" w:rsidRDefault="007A2A14" w:rsidP="007A2A1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277EB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90" style="position:absolute;left:0;text-align:left;margin-left:1.5pt;margin-top:3.35pt;width:9.8pt;height:10.35pt;z-index:25169715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A2A14" w:rsidRPr="002A343C" w:rsidRDefault="007A2A14" w:rsidP="007A2A1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77EB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91" style="position:absolute;left:0;text-align:left;margin-left:-1.85pt;margin-top:3.1pt;width:9.8pt;height:10.35pt;z-index:25169817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A2A14" w:rsidRPr="002A343C" w:rsidRDefault="007A2A14" w:rsidP="007A2A1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77EB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92" style="position:absolute;left:0;text-align:left;margin-left:.45pt;margin-top:2.85pt;width:9.8pt;height:10.35pt;z-index:25169920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A2A14" w:rsidRPr="00441E29" w:rsidRDefault="007A2A14" w:rsidP="007A2A14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277EB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93" style="position:absolute;left:0;text-align:left;margin-left:-1.3pt;margin-top:4.4pt;width:9.8pt;height:10.35pt;z-index:25170022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7A2A14" w:rsidRPr="002A343C" w:rsidRDefault="007A2A14" w:rsidP="007A2A1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A2A14" w:rsidRPr="0058381F" w:rsidRDefault="007A2A14" w:rsidP="007A2A1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7A2A14" w:rsidRPr="007B7D2F" w:rsidTr="007A2A1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3D4B87" w:rsidRDefault="007A2A14" w:rsidP="007A2A14">
            <w:pPr>
              <w:bidi w:val="0"/>
              <w:rPr>
                <w:lang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Role of omentum </w:t>
            </w:r>
          </w:p>
          <w:p w:rsidR="007A2A14" w:rsidRDefault="007A2A14" w:rsidP="007A2A14">
            <w:pPr>
              <w:rPr>
                <w:rtl/>
                <w:lang w:bidi="ar-IQ"/>
              </w:rPr>
            </w:pPr>
          </w:p>
          <w:p w:rsidR="007A2A14" w:rsidRDefault="007A2A14" w:rsidP="007A2A14">
            <w:pPr>
              <w:rPr>
                <w:rtl/>
                <w:lang w:bidi="ar-IQ"/>
              </w:rPr>
            </w:pPr>
          </w:p>
          <w:p w:rsidR="007A2A14" w:rsidRDefault="007A2A14" w:rsidP="007A2A1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A2A14" w:rsidRPr="0058381F" w:rsidRDefault="007A2A14" w:rsidP="007A2A1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7A2A14" w:rsidRPr="007B7D2F" w:rsidTr="007A2A1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D7176F" w:rsidRDefault="007A2A14" w:rsidP="007A2A14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95" style="position:absolute;left:0;text-align:left;margin-left:-1.65pt;margin-top:2.85pt;width:9.8pt;height:10.35pt;z-index:25170227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3A477B" w:rsidRDefault="007A2A14" w:rsidP="007A2A14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3B6B36">
              <w:rPr>
                <w:sz w:val="28"/>
                <w:szCs w:val="28"/>
                <w:lang w:val="en-US" w:bidi="ar-IQ"/>
              </w:rPr>
              <w:t xml:space="preserve">M. J. Eesa and </w:t>
            </w:r>
            <w:r>
              <w:rPr>
                <w:sz w:val="28"/>
                <w:szCs w:val="28"/>
                <w:lang w:val="en-US" w:bidi="ar-IQ"/>
              </w:rPr>
              <w:t>Raffal A. O mar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D7176F" w:rsidRDefault="007A2A14" w:rsidP="007A2A1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94" style="position:absolute;left:0;text-align:left;margin-left:-2.55pt;margin-top:2.85pt;width:9.8pt;height:10.35pt;z-index:251701248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A2A14" w:rsidRPr="0058381F" w:rsidRDefault="007A2A14" w:rsidP="007A2A14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7A2A14" w:rsidRPr="007B7D2F" w:rsidTr="007A2A14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D7176F" w:rsidRDefault="007A2A14" w:rsidP="007A2A1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‘The Iraqi journal of 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A2A14" w:rsidRPr="0058381F" w:rsidRDefault="007A2A14" w:rsidP="007A2A1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7A2A14" w:rsidRPr="007B7D2F" w:rsidTr="007A2A14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8D4B34" w:rsidRDefault="007A2A14" w:rsidP="007A2A1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34(1)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A2A14" w:rsidRPr="0058381F" w:rsidRDefault="007A2A14" w:rsidP="007A2A1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7A2A14" w:rsidRPr="007B7D2F" w:rsidTr="007A2A14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8D4B34" w:rsidRDefault="007A2A14" w:rsidP="007A2A1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208-217.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A2A14" w:rsidRDefault="007A2A14" w:rsidP="007A2A14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7A2A14" w:rsidRPr="007B7D2F" w:rsidTr="007A2A14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8D4B34" w:rsidRDefault="007A2A14" w:rsidP="007A2A1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2010</w:t>
            </w:r>
          </w:p>
          <w:p w:rsidR="007A2A14" w:rsidRPr="008D4B34" w:rsidRDefault="007A2A14" w:rsidP="007A2A1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A2A14" w:rsidRDefault="007A2A14" w:rsidP="007A2A1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7A2A14" w:rsidRPr="007B7D2F" w:rsidTr="007A2A14">
        <w:trPr>
          <w:trHeight w:hRule="exact" w:val="957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A2A14" w:rsidRPr="003A477B" w:rsidRDefault="007A2A14" w:rsidP="007A2A14">
            <w:pPr>
              <w:tabs>
                <w:tab w:val="left" w:pos="4843"/>
              </w:tabs>
              <w:bidi w:val="0"/>
              <w:jc w:val="both"/>
              <w:rPr>
                <w:lang w:val="en-US" w:bidi="ar-IQ"/>
              </w:rPr>
            </w:pPr>
            <w:r w:rsidRPr="00B55E33">
              <w:rPr>
                <w:spacing w:val="4"/>
              </w:rPr>
              <w:lastRenderedPageBreak/>
              <w:t xml:space="preserve">Safe and effective anaesthetic regimens have been described for use in rabbits, partially because of the susceptibility of this species to fatal respiratory arrest. The present study was </w:t>
            </w:r>
            <w:r w:rsidRPr="00B55E33">
              <w:rPr>
                <w:b/>
                <w:bCs/>
                <w:spacing w:val="4"/>
              </w:rPr>
              <w:t>conducted</w:t>
            </w:r>
            <w:r w:rsidRPr="00B55E33">
              <w:rPr>
                <w:spacing w:val="4"/>
              </w:rPr>
              <w:t xml:space="preserve"> to evaluate the efficacy of anesthetics, analgesics combinations an anesthesia in twenty five local breed rabbits. Rabbits were injected intramuscularly by: Propionylpromazine</w:t>
            </w:r>
            <w:r w:rsidRPr="00B55E33">
              <w:t xml:space="preserve"> </w:t>
            </w:r>
            <w:r w:rsidRPr="00B55E33">
              <w:rPr>
                <w:spacing w:val="4"/>
              </w:rPr>
              <w:t>0.5mg/kg B.W. as premedictation, after 10minutes later Xylazine and Ketamine Hydrochloride at a dose of 20mg/kg, 50mg/kg respectively.</w:t>
            </w:r>
            <w:r>
              <w:rPr>
                <w:spacing w:val="4"/>
              </w:rPr>
              <w:t xml:space="preserve"> </w:t>
            </w:r>
            <w:r w:rsidRPr="00B55E33">
              <w:rPr>
                <w:spacing w:val="4"/>
              </w:rPr>
              <w:t xml:space="preserve">The </w:t>
            </w:r>
            <w:r w:rsidRPr="00B55E33">
              <w:rPr>
                <w:b/>
                <w:bCs/>
                <w:spacing w:val="4"/>
              </w:rPr>
              <w:t>results</w:t>
            </w:r>
            <w:r w:rsidRPr="00B55E33">
              <w:rPr>
                <w:spacing w:val="4"/>
              </w:rPr>
              <w:t xml:space="preserve"> of the physiological parameters of the control group at the period of zero time concerning rectal body temperature, respiratory rate, heart rate were 38.00±0.29 ºC; 96.36 ±3.33bpm; and 147.20±6.46/minutes respectively. While in treated group at the periods 10, 20, 35,</w:t>
            </w:r>
            <w:r>
              <w:rPr>
                <w:spacing w:val="4"/>
              </w:rPr>
              <w:t xml:space="preserve"> 50, </w:t>
            </w:r>
            <w:r w:rsidRPr="00B55E33">
              <w:rPr>
                <w:spacing w:val="4"/>
              </w:rPr>
              <w:t xml:space="preserve">65, 80 and 95 minutes were 37.76 ±0.61; 37.34± 0.28; 37.00± 0.29; 37.00±0.35; 36.92±0.38; 35.80±0.40; 34.92± 0.53 ºC; 96.36±3.33; 41.00±1.37; 45.00±2.01; 45±2.01; 40.00±1.31; 40.00±1.31; 39.20±1.01 bpm; </w:t>
            </w:r>
            <w:r>
              <w:rPr>
                <w:spacing w:val="4"/>
              </w:rPr>
              <w:t xml:space="preserve">and </w:t>
            </w:r>
            <w:r w:rsidRPr="00B55E33">
              <w:rPr>
                <w:spacing w:val="4"/>
              </w:rPr>
              <w:t>147.20±6.46; 142.00±3.73; 145.00±3.26; 144.48±3.31; 130.00±4.18; 140.00±3.49; 138.68 ±2.93 beats/minutes. The results of biochemical tests: Glucose, ALP, GPT, GOT in control group (zero time) were: (137.40±1.97 mg/dl; 53.09±2.13 U/L; 51.48±4.31 U/L; 116.9±09.82 U/L) respectively. And in treated group at the periods (10, 20, 35, 50, 65, 95 minutes and 24 hours) respectively were 139.60±0.79; 207.60±5.00; 222.20±7.42; 359.20;±18.89; 341.60±15.30; 337.7±76.39 and 199.92±9.14 mg/dl; 39.74±2.74; 42.55±3.29; 39.65±4.13; 42.48±2.62; 56.56±2.16; 47.41±3.61 and 42.84±4.16 U/L; 46.17±3.92 ; 39.34±3.01; 44.69±3.05; 49.98±3.16; 51.65±4.03; 47.22±2.54 and 72.63±4.98 U/L,  and 94.72±8.24; 86.22±5.59; 90.82±6.89; 76.65±4.12; 82.70±4.69; 100.6±7.39 and 126.6±7.77 U/L.</w:t>
            </w:r>
            <w:r>
              <w:rPr>
                <w:spacing w:val="4"/>
              </w:rPr>
              <w:t xml:space="preserve"> </w:t>
            </w:r>
            <w:r w:rsidRPr="00B55E33">
              <w:rPr>
                <w:spacing w:val="4"/>
              </w:rPr>
              <w:t xml:space="preserve">The </w:t>
            </w:r>
            <w:r w:rsidRPr="00B55E33">
              <w:rPr>
                <w:b/>
                <w:bCs/>
                <w:spacing w:val="4"/>
              </w:rPr>
              <w:t>conclusion</w:t>
            </w:r>
            <w:r w:rsidRPr="00B55E33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of this study investigate that the </w:t>
            </w:r>
            <w:r w:rsidRPr="00B55E33">
              <w:rPr>
                <w:spacing w:val="4"/>
              </w:rPr>
              <w:t>lose of righting reflex was 4.760±0.421 minutes; induction time was 8.44±1.05, the time to complete muscle relaxation was 3.920±0.321 minutes, surgical time 41.48±2.11 minutes, and recovery time was 45.76±2.43 minutes; in which the surgical period was enough for the most of surgical interference, while the recovery period was smooth and short in comparison with another anaesthetic regimen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A2A14" w:rsidRDefault="007A2A14" w:rsidP="007A2A14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7A2A14" w:rsidRDefault="007A2A14" w:rsidP="007A2A14">
      <w:pPr>
        <w:rPr>
          <w:lang w:bidi="ar-IQ"/>
        </w:rPr>
      </w:pPr>
    </w:p>
    <w:p w:rsidR="007A2A14" w:rsidRDefault="007A2A14">
      <w:pPr>
        <w:rPr>
          <w:lang w:bidi="ar-IQ"/>
        </w:rPr>
      </w:pPr>
    </w:p>
    <w:sectPr w:rsidR="007A2A14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E8" w:rsidRDefault="00A05BE8" w:rsidP="002729DF">
      <w:r>
        <w:separator/>
      </w:r>
    </w:p>
  </w:endnote>
  <w:endnote w:type="continuationSeparator" w:id="1">
    <w:p w:rsidR="00A05BE8" w:rsidRDefault="00A05BE8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E8" w:rsidRDefault="00A05BE8" w:rsidP="002729DF">
      <w:r>
        <w:separator/>
      </w:r>
    </w:p>
  </w:footnote>
  <w:footnote w:type="continuationSeparator" w:id="1">
    <w:p w:rsidR="00A05BE8" w:rsidRDefault="00A05BE8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14" w:rsidRPr="00F30E9B" w:rsidRDefault="007A2A14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1D1FB9"/>
    <w:rsid w:val="00261579"/>
    <w:rsid w:val="002729DF"/>
    <w:rsid w:val="00277EBC"/>
    <w:rsid w:val="002A343C"/>
    <w:rsid w:val="003266CE"/>
    <w:rsid w:val="00326EB1"/>
    <w:rsid w:val="00330EA6"/>
    <w:rsid w:val="0034265E"/>
    <w:rsid w:val="003A477B"/>
    <w:rsid w:val="003B6B36"/>
    <w:rsid w:val="003D4B87"/>
    <w:rsid w:val="00422F07"/>
    <w:rsid w:val="00441E29"/>
    <w:rsid w:val="0047465E"/>
    <w:rsid w:val="004E248F"/>
    <w:rsid w:val="00553294"/>
    <w:rsid w:val="0058381F"/>
    <w:rsid w:val="005E05A4"/>
    <w:rsid w:val="005F14BC"/>
    <w:rsid w:val="00681C2C"/>
    <w:rsid w:val="00690FF5"/>
    <w:rsid w:val="00735498"/>
    <w:rsid w:val="00760FB6"/>
    <w:rsid w:val="007A2A14"/>
    <w:rsid w:val="007B5BB1"/>
    <w:rsid w:val="007B7D2F"/>
    <w:rsid w:val="008137AB"/>
    <w:rsid w:val="0082234F"/>
    <w:rsid w:val="00834405"/>
    <w:rsid w:val="0089305B"/>
    <w:rsid w:val="008D1247"/>
    <w:rsid w:val="008D4B34"/>
    <w:rsid w:val="00906547"/>
    <w:rsid w:val="0091286A"/>
    <w:rsid w:val="00925124"/>
    <w:rsid w:val="00965464"/>
    <w:rsid w:val="00967084"/>
    <w:rsid w:val="00A05BE8"/>
    <w:rsid w:val="00A270F6"/>
    <w:rsid w:val="00A46A3B"/>
    <w:rsid w:val="00A910E0"/>
    <w:rsid w:val="00BB19AB"/>
    <w:rsid w:val="00BC4E9A"/>
    <w:rsid w:val="00BF7696"/>
    <w:rsid w:val="00C3725A"/>
    <w:rsid w:val="00C54102"/>
    <w:rsid w:val="00D21979"/>
    <w:rsid w:val="00D26A77"/>
    <w:rsid w:val="00D531DF"/>
    <w:rsid w:val="00D56334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43985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Dr. Raffal Omar</cp:lastModifiedBy>
  <cp:revision>6</cp:revision>
  <cp:lastPrinted>2011-11-23T07:24:00Z</cp:lastPrinted>
  <dcterms:created xsi:type="dcterms:W3CDTF">2012-01-26T07:46:00Z</dcterms:created>
  <dcterms:modified xsi:type="dcterms:W3CDTF">2012-01-29T21:16:00Z</dcterms:modified>
</cp:coreProperties>
</file>