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F6D5D" w:rsidP="008D4B34">
            <w:pPr>
              <w:bidi w:val="0"/>
              <w:rPr>
                <w:lang w:val="en-US" w:bidi="ar-IQ"/>
              </w:rPr>
            </w:pPr>
            <w:r>
              <w:rPr>
                <w:sz w:val="28"/>
                <w:szCs w:val="28"/>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33C6B" w:rsidP="008D4B34">
            <w:pPr>
              <w:bidi w:val="0"/>
              <w:rPr>
                <w:lang w:val="en-US" w:bidi="ar-IQ"/>
              </w:rPr>
            </w:pPr>
            <w:r>
              <w:rPr>
                <w:sz w:val="28"/>
                <w:szCs w:val="28"/>
                <w:lang w:val="en-US" w:bidi="ar-IQ"/>
              </w:rPr>
              <w:t>Surgery&amp;obstetrics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33C6B" w:rsidP="008D4B34">
            <w:pPr>
              <w:bidi w:val="0"/>
              <w:rPr>
                <w:lang w:val="en-US" w:bidi="ar-IQ"/>
              </w:rPr>
            </w:pPr>
            <w:r>
              <w:rPr>
                <w:lang w:val="en-US" w:bidi="ar-IQ"/>
              </w:rPr>
              <w:t>Nabeel  Adul-Rahman  AL-Keledar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C62782" w:rsidP="008D4B34">
            <w:pPr>
              <w:bidi w:val="0"/>
              <w:rPr>
                <w:lang w:val="en-US" w:bidi="ar-IQ"/>
              </w:rPr>
            </w:pPr>
            <w:r>
              <w:rPr>
                <w:lang w:val="en-US" w:bidi="ar-IQ"/>
              </w:rPr>
              <w:t>Nabeel_alkeledar@yahoo.com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61BF4" w:rsidP="00441E29">
            <w:pPr>
              <w:jc w:val="center"/>
              <w:rPr>
                <w:rFonts w:ascii="Simplified Arabic" w:hAnsi="Simplified Arabic" w:cs="Simplified Arabic"/>
                <w:b/>
                <w:bCs/>
                <w:sz w:val="22"/>
                <w:szCs w:val="22"/>
                <w:rtl/>
                <w:lang w:val="en-US" w:bidi="ar-IQ"/>
              </w:rPr>
            </w:pPr>
            <w:r w:rsidRPr="00E61BF4">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61BF4" w:rsidP="00441E29">
            <w:pPr>
              <w:jc w:val="center"/>
              <w:rPr>
                <w:rFonts w:ascii="Simplified Arabic" w:hAnsi="Simplified Arabic" w:cs="Simplified Arabic"/>
                <w:b/>
                <w:bCs/>
                <w:sz w:val="22"/>
                <w:szCs w:val="22"/>
                <w:rtl/>
                <w:lang w:bidi="ar-IQ"/>
              </w:rPr>
            </w:pPr>
            <w:r w:rsidRPr="00E61BF4">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61BF4" w:rsidP="00441E29">
            <w:pPr>
              <w:jc w:val="center"/>
              <w:rPr>
                <w:rFonts w:ascii="Simplified Arabic" w:hAnsi="Simplified Arabic" w:cs="Simplified Arabic"/>
                <w:b/>
                <w:bCs/>
                <w:sz w:val="22"/>
                <w:szCs w:val="22"/>
                <w:rtl/>
                <w:lang w:bidi="ar-IQ"/>
              </w:rPr>
            </w:pPr>
            <w:r w:rsidRPr="00E61BF4">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black [3200]" strokecolor="#f2f2f2 [3041]" strokeweight="3pt">
                  <v:shadow on="t" type="perspective" color="#7f7f7f [1601]" opacity=".5" offset="1pt" offset2="-1pt"/>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61BF4" w:rsidP="00441E29">
            <w:pPr>
              <w:jc w:val="center"/>
              <w:rPr>
                <w:rStyle w:val="hps"/>
                <w:rFonts w:ascii="Simplified Arabic" w:hAnsi="Simplified Arabic" w:cs="Simplified Arabic"/>
                <w:b/>
                <w:bCs/>
                <w:color w:val="333333"/>
                <w:sz w:val="2"/>
                <w:szCs w:val="2"/>
                <w:lang w:val="en-US" w:bidi="ar-IQ"/>
              </w:rPr>
            </w:pPr>
            <w:r w:rsidRPr="00E61BF4">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350F0F">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3DDA" w:rsidRPr="00297617" w:rsidRDefault="00C62782" w:rsidP="004D3DDA">
            <w:pPr>
              <w:bidi w:val="0"/>
              <w:spacing w:line="360" w:lineRule="auto"/>
              <w:jc w:val="center"/>
              <w:rPr>
                <w:b/>
                <w:bCs/>
                <w:rtl/>
                <w:lang w:bidi="ar-IQ"/>
              </w:rPr>
            </w:pPr>
            <w:r>
              <w:rPr>
                <w:lang w:bidi="ar-IQ"/>
              </w:rPr>
              <w:t xml:space="preserve">  </w:t>
            </w:r>
            <w:r w:rsidR="004D3DDA" w:rsidRPr="00297617">
              <w:rPr>
                <w:b/>
                <w:bCs/>
                <w:lang w:bidi="ar-IQ"/>
              </w:rPr>
              <w:t>An Evaluation of Mastectomy for Removal of Mammary Glands Tumors in Bitches</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350F0F">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61BF4"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2.5pt">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61BF4"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00]" strokecolor="#f2f2f2 [3041]" strokeweight="3pt">
                  <v:shadow on="t" type="perspective" color="#7f7f7f [1601]" opacity=".5" offset="1pt" offset2="-1pt"/>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593F89" w:rsidP="008D4B34">
            <w:pPr>
              <w:bidi w:val="0"/>
              <w:rPr>
                <w:lang w:val="en-US" w:bidi="ar-IQ"/>
              </w:rPr>
            </w:pPr>
            <w:r>
              <w:rPr>
                <w:lang w:val="en-US" w:bidi="ar-IQ"/>
              </w:rPr>
              <w:t xml:space="preserve">AL-BASRAH JOURNAL OF VETERINARY RESEARCHES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7206DD" w:rsidP="008D4B34">
            <w:pPr>
              <w:tabs>
                <w:tab w:val="left" w:pos="4843"/>
              </w:tabs>
              <w:bidi w:val="0"/>
              <w:jc w:val="center"/>
              <w:rPr>
                <w:lang w:val="en-US" w:bidi="ar-IQ"/>
              </w:rPr>
            </w:pPr>
            <w:r>
              <w:rPr>
                <w:lang w:val="en-US" w:bidi="ar-IQ"/>
              </w:rPr>
              <w:t>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7206DD" w:rsidP="008D4B34">
            <w:pPr>
              <w:tabs>
                <w:tab w:val="left" w:pos="4843"/>
              </w:tabs>
              <w:bidi w:val="0"/>
              <w:jc w:val="center"/>
              <w:rPr>
                <w:lang w:val="en-US" w:bidi="ar-IQ"/>
              </w:rPr>
            </w:pPr>
            <w:r>
              <w:rPr>
                <w:lang w:val="en-US" w:bidi="ar-IQ"/>
              </w:rPr>
              <w:t>141-152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350F0F">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387FCB" w:rsidP="008D4B34">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81C19" w:rsidRDefault="00D81C19" w:rsidP="00D81C19">
            <w:pPr>
              <w:jc w:val="lowKashida"/>
              <w:rPr>
                <w:rFonts w:cs="Simplified Arabic"/>
                <w:sz w:val="28"/>
                <w:szCs w:val="28"/>
                <w:lang w:bidi="ar-IQ"/>
              </w:rPr>
            </w:pPr>
            <w:r>
              <w:rPr>
                <w:rFonts w:cs="Simplified Arabic"/>
                <w:sz w:val="28"/>
                <w:szCs w:val="28"/>
                <w:lang w:bidi="ar-IQ"/>
              </w:rPr>
              <w:t xml:space="preserve">   </w:t>
            </w:r>
          </w:p>
          <w:p w:rsidR="007206DD" w:rsidRPr="00297617" w:rsidRDefault="007206DD" w:rsidP="007206DD">
            <w:pPr>
              <w:bidi w:val="0"/>
              <w:spacing w:line="276" w:lineRule="auto"/>
              <w:ind w:firstLine="567"/>
              <w:jc w:val="both"/>
              <w:rPr>
                <w:sz w:val="22"/>
                <w:szCs w:val="22"/>
              </w:rPr>
            </w:pPr>
            <w:r w:rsidRPr="00297617">
              <w:rPr>
                <w:sz w:val="22"/>
                <w:szCs w:val="22"/>
              </w:rPr>
              <w:t xml:space="preserve">The aim of this study is an evaluation of mastectomy for removal of mammary glands tumors of bitches referring to histopathological aspect. </w:t>
            </w:r>
          </w:p>
          <w:p w:rsidR="007206DD" w:rsidRPr="00297617" w:rsidRDefault="007206DD" w:rsidP="007206DD">
            <w:pPr>
              <w:bidi w:val="0"/>
              <w:spacing w:line="276" w:lineRule="auto"/>
              <w:ind w:firstLine="567"/>
              <w:jc w:val="both"/>
              <w:rPr>
                <w:sz w:val="22"/>
                <w:szCs w:val="22"/>
              </w:rPr>
            </w:pPr>
            <w:r w:rsidRPr="00297617">
              <w:rPr>
                <w:sz w:val="22"/>
                <w:szCs w:val="22"/>
              </w:rPr>
              <w:t xml:space="preserve">During a period of three years extending from March 2007 till March 2010, seventeen bitches were presented to department of surgery-college of veterinary medicine-Baghdad, suffering from mammary glands tumors were treated surgically. Diagnosis of the cases was based on case history, clinical signs, in addition several photographs were taken to denote if there was metastases of the tumor to other organ or not. The definitive diagnosis was confirmed via histopathological examination of tumors biopsies. </w:t>
            </w:r>
          </w:p>
          <w:p w:rsidR="007206DD" w:rsidRPr="00297617" w:rsidRDefault="007206DD" w:rsidP="007206DD">
            <w:pPr>
              <w:bidi w:val="0"/>
              <w:spacing w:line="276" w:lineRule="auto"/>
              <w:ind w:firstLine="567"/>
              <w:jc w:val="both"/>
              <w:rPr>
                <w:sz w:val="22"/>
                <w:szCs w:val="22"/>
              </w:rPr>
            </w:pPr>
            <w:r w:rsidRPr="00297617">
              <w:rPr>
                <w:sz w:val="22"/>
                <w:szCs w:val="22"/>
              </w:rPr>
              <w:t xml:space="preserve"> The surgical operations were done under the effect of general anesthesia represented by a combination of Ketamine–Xylazine preceding by atropine sulfate. All drugs injected I.M. </w:t>
            </w:r>
          </w:p>
          <w:p w:rsidR="007206DD" w:rsidRPr="00297617" w:rsidRDefault="007206DD" w:rsidP="007206DD">
            <w:pPr>
              <w:bidi w:val="0"/>
              <w:spacing w:line="276" w:lineRule="auto"/>
              <w:ind w:firstLine="567"/>
              <w:jc w:val="both"/>
              <w:rPr>
                <w:sz w:val="22"/>
                <w:szCs w:val="22"/>
              </w:rPr>
            </w:pPr>
            <w:r w:rsidRPr="00297617">
              <w:rPr>
                <w:sz w:val="22"/>
                <w:szCs w:val="22"/>
              </w:rPr>
              <w:t>Following surgery secondary health problems were happened in seven animals out of (17 treated cases).</w:t>
            </w:r>
          </w:p>
          <w:p w:rsidR="007206DD" w:rsidRPr="00297617" w:rsidRDefault="007206DD" w:rsidP="007206DD">
            <w:pPr>
              <w:bidi w:val="0"/>
              <w:spacing w:line="276" w:lineRule="auto"/>
              <w:ind w:firstLine="567"/>
              <w:jc w:val="both"/>
              <w:rPr>
                <w:sz w:val="22"/>
                <w:szCs w:val="22"/>
              </w:rPr>
            </w:pPr>
            <w:r w:rsidRPr="00297617">
              <w:rPr>
                <w:sz w:val="22"/>
                <w:szCs w:val="22"/>
              </w:rPr>
              <w:t xml:space="preserve">Histopathological examination of tumor biopsies obtained from affected glands revealed that the tumor was adenocarcinoma (malignant type). </w:t>
            </w:r>
          </w:p>
          <w:p w:rsidR="007206DD" w:rsidRPr="00297617" w:rsidRDefault="007206DD" w:rsidP="007206DD">
            <w:pPr>
              <w:bidi w:val="0"/>
              <w:spacing w:line="276" w:lineRule="auto"/>
              <w:ind w:firstLine="567"/>
              <w:jc w:val="both"/>
              <w:rPr>
                <w:sz w:val="22"/>
                <w:szCs w:val="22"/>
              </w:rPr>
            </w:pPr>
            <w:r w:rsidRPr="00297617">
              <w:rPr>
                <w:sz w:val="22"/>
                <w:szCs w:val="22"/>
              </w:rPr>
              <w:t xml:space="preserve">Finally we can concluded that surgery is an effective method to cure the mammary glands tumors in spite of  secondary complications in some bitches, which all responds to treatment with the exception of the dead bitch.   </w:t>
            </w:r>
          </w:p>
          <w:p w:rsidR="00D81C19" w:rsidRDefault="00D81C19" w:rsidP="00D81C19">
            <w:pPr>
              <w:jc w:val="center"/>
              <w:rPr>
                <w:rFonts w:cs="Simplified Arabic"/>
                <w:sz w:val="28"/>
                <w:szCs w:val="28"/>
                <w:lang w:bidi="ar-IQ"/>
              </w:rPr>
            </w:pPr>
          </w:p>
          <w:p w:rsidR="00441E29" w:rsidRPr="008D4B34" w:rsidRDefault="00441E29" w:rsidP="00387FCB">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598" w:rsidRDefault="00AE4598" w:rsidP="002729DF">
      <w:r>
        <w:separator/>
      </w:r>
    </w:p>
  </w:endnote>
  <w:endnote w:type="continuationSeparator" w:id="1">
    <w:p w:rsidR="00AE4598" w:rsidRDefault="00AE459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598" w:rsidRDefault="00AE4598" w:rsidP="002729DF">
      <w:r>
        <w:separator/>
      </w:r>
    </w:p>
  </w:footnote>
  <w:footnote w:type="continuationSeparator" w:id="1">
    <w:p w:rsidR="00AE4598" w:rsidRDefault="00AE459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F" w:rsidRPr="00F30E9B" w:rsidRDefault="00350F0F" w:rsidP="00DA1ADF">
    <w:pPr>
      <w:pStyle w:val="Header"/>
      <w:rPr>
        <w:b/>
        <w:bCs/>
        <w:lang w:bidi="ar-IQ"/>
      </w:rPr>
    </w:pPr>
    <w:r w:rsidRPr="00F30E9B">
      <w:rPr>
        <w:rFonts w:hint="cs"/>
        <w:b/>
        <w:bCs/>
        <w:rtl/>
        <w:lang w:bidi="ar-IQ"/>
      </w:rPr>
      <w:t>أنموذج ( ب ) الخاص بالبحوث</w:t>
    </w:r>
    <w:r>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colormenu v:ext="edit" fillcolor="none [3213]" strokecolor="none [3213]"/>
    </o:shapedefaults>
  </w:hdrShapeDefaults>
  <w:footnotePr>
    <w:footnote w:id="0"/>
    <w:footnote w:id="1"/>
  </w:footnotePr>
  <w:endnotePr>
    <w:endnote w:id="0"/>
    <w:endnote w:id="1"/>
  </w:endnotePr>
  <w:compat/>
  <w:rsids>
    <w:rsidRoot w:val="007B7D2F"/>
    <w:rsid w:val="000F02DD"/>
    <w:rsid w:val="001147B3"/>
    <w:rsid w:val="00142253"/>
    <w:rsid w:val="00261579"/>
    <w:rsid w:val="002729DF"/>
    <w:rsid w:val="002A343C"/>
    <w:rsid w:val="003266CE"/>
    <w:rsid w:val="00326EB1"/>
    <w:rsid w:val="0034265E"/>
    <w:rsid w:val="00350F0F"/>
    <w:rsid w:val="00387FCB"/>
    <w:rsid w:val="00422F07"/>
    <w:rsid w:val="00441E29"/>
    <w:rsid w:val="0047465E"/>
    <w:rsid w:val="00495341"/>
    <w:rsid w:val="004D3DDA"/>
    <w:rsid w:val="004E248F"/>
    <w:rsid w:val="0058381F"/>
    <w:rsid w:val="00593F89"/>
    <w:rsid w:val="005D6B10"/>
    <w:rsid w:val="006264BD"/>
    <w:rsid w:val="00673945"/>
    <w:rsid w:val="00681C2C"/>
    <w:rsid w:val="007206DD"/>
    <w:rsid w:val="00735498"/>
    <w:rsid w:val="00760FB6"/>
    <w:rsid w:val="007B5BB1"/>
    <w:rsid w:val="007B7D2F"/>
    <w:rsid w:val="008137AB"/>
    <w:rsid w:val="0082234F"/>
    <w:rsid w:val="00833C6B"/>
    <w:rsid w:val="00834405"/>
    <w:rsid w:val="00857A64"/>
    <w:rsid w:val="008618B2"/>
    <w:rsid w:val="008D1247"/>
    <w:rsid w:val="008D4B34"/>
    <w:rsid w:val="008F6D5D"/>
    <w:rsid w:val="0091286A"/>
    <w:rsid w:val="00925124"/>
    <w:rsid w:val="00965464"/>
    <w:rsid w:val="00967084"/>
    <w:rsid w:val="009E1C6B"/>
    <w:rsid w:val="00A46A3B"/>
    <w:rsid w:val="00A83235"/>
    <w:rsid w:val="00A910E0"/>
    <w:rsid w:val="00AE4598"/>
    <w:rsid w:val="00B403F0"/>
    <w:rsid w:val="00BB19AB"/>
    <w:rsid w:val="00BC4E9A"/>
    <w:rsid w:val="00BF7696"/>
    <w:rsid w:val="00C3725A"/>
    <w:rsid w:val="00C54102"/>
    <w:rsid w:val="00C62782"/>
    <w:rsid w:val="00D21979"/>
    <w:rsid w:val="00D61069"/>
    <w:rsid w:val="00D7176F"/>
    <w:rsid w:val="00D81C19"/>
    <w:rsid w:val="00D81EAA"/>
    <w:rsid w:val="00DA1ADF"/>
    <w:rsid w:val="00DD28B0"/>
    <w:rsid w:val="00E61BF4"/>
    <w:rsid w:val="00E63900"/>
    <w:rsid w:val="00E70239"/>
    <w:rsid w:val="00E70255"/>
    <w:rsid w:val="00ED6073"/>
    <w:rsid w:val="00F30E9B"/>
    <w:rsid w:val="00F857B8"/>
    <w:rsid w:val="00FA11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5126-A399-4D61-811E-C3B340D1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نبيل</cp:lastModifiedBy>
  <cp:revision>34</cp:revision>
  <cp:lastPrinted>2011-11-23T07:24:00Z</cp:lastPrinted>
  <dcterms:created xsi:type="dcterms:W3CDTF">2011-10-21T12:27:00Z</dcterms:created>
  <dcterms:modified xsi:type="dcterms:W3CDTF">2011-12-16T07:44:00Z</dcterms:modified>
</cp:coreProperties>
</file>