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5F14BC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7B7B" w:rsidRDefault="005F14BC" w:rsidP="00494A6C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5F14BC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7B7B" w:rsidRDefault="005F14BC" w:rsidP="00494A6C">
            <w:pPr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Surgery &amp; obstetrics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5F14BC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7B7B" w:rsidRDefault="005F14BC" w:rsidP="00494A6C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Raffal A. Omar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5F14BC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7B7B" w:rsidRDefault="005F14BC" w:rsidP="00494A6C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Raffal_omar@yahoo.com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5F14B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4BC" w:rsidRPr="002A343C" w:rsidRDefault="00A270F6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A270F6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2" style="position:absolute;left:0;text-align:left;margin-left:1.5pt;margin-top:3.35pt;width:9.8pt;height:10.35pt;z-index:2516869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5F14B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5F14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4BC" w:rsidRPr="002A343C" w:rsidRDefault="00A270F6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A270F6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3" style="position:absolute;left:0;text-align:left;margin-left:-1.85pt;margin-top:3.1pt;width:9.8pt;height:10.35pt;z-index:2516879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5F14B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5F14B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5F14B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5F14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4BC" w:rsidRPr="002A343C" w:rsidRDefault="00A270F6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A270F6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4" style="position:absolute;left:0;text-align:left;margin-left:.45pt;margin-top:2.85pt;width:9.8pt;height:10.35pt;z-index:251688960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5F14B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5F14B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5F14B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4BC" w:rsidRPr="00441E29" w:rsidRDefault="00A270F6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A270F6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85" style="position:absolute;left:0;text-align:left;margin-left:-1.3pt;margin-top:4.4pt;width:9.8pt;height:10.35pt;z-index:25168998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5F14B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5F14B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5F14BC" w:rsidRPr="002A343C" w:rsidRDefault="005F14BC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5F14BC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A477B" w:rsidRPr="003A477B" w:rsidRDefault="003A477B" w:rsidP="003A477B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3A477B">
              <w:rPr>
                <w:sz w:val="28"/>
                <w:szCs w:val="28"/>
                <w:lang w:val="en-US" w:bidi="ar-IQ"/>
              </w:rPr>
              <w:t>A Preliminary Study on the effect of Xylazine on Blood Glucose in Rabbits</w:t>
            </w:r>
          </w:p>
          <w:p w:rsidR="005F14BC" w:rsidRPr="008D4B34" w:rsidRDefault="005F14BC" w:rsidP="005F14BC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.</w:t>
            </w:r>
          </w:p>
          <w:p w:rsidR="005F14BC" w:rsidRPr="008D4B34" w:rsidRDefault="005F14BC" w:rsidP="008D4B34">
            <w:pPr>
              <w:bidi w:val="0"/>
              <w:rPr>
                <w:lang w:val="en-US" w:bidi="ar-IQ"/>
              </w:rPr>
            </w:pPr>
          </w:p>
          <w:p w:rsidR="005F14BC" w:rsidRDefault="005F14BC">
            <w:pPr>
              <w:rPr>
                <w:rtl/>
                <w:lang w:bidi="ar-IQ"/>
              </w:rPr>
            </w:pPr>
          </w:p>
          <w:p w:rsidR="005F14BC" w:rsidRDefault="005F14BC">
            <w:pPr>
              <w:rPr>
                <w:rtl/>
                <w:lang w:bidi="ar-IQ"/>
              </w:rPr>
            </w:pPr>
          </w:p>
          <w:p w:rsidR="005F14BC" w:rsidRDefault="005F14BC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5F14BC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D7176F" w:rsidRDefault="00A270F6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89" style="position:absolute;left:0;text-align:left;margin-left:-1.65pt;margin-top:2.85pt;width:9.8pt;height:10.35pt;z-index:25169510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5F14BC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477B" w:rsidRDefault="003A477B" w:rsidP="003A477B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3A477B">
              <w:rPr>
                <w:sz w:val="28"/>
                <w:szCs w:val="28"/>
                <w:lang w:val="en-US" w:bidi="ar-IQ"/>
              </w:rPr>
              <w:t>Farid J. O. Al-Tahan and Serwa I. Salih</w: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D7176F" w:rsidRDefault="00A270F6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88" style="position:absolute;left:0;text-align:left;margin-left:-2.55pt;margin-top:2.85pt;width:9.8pt;height:10.35pt;z-index:251694080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5F14BC">
              <w:rPr>
                <w:lang w:val="en-US" w:bidi="ar-IQ"/>
              </w:rPr>
              <w:t xml:space="preserve">Shared name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 or </w:t>
            </w:r>
            <w:r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5F14BC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D7176F" w:rsidRDefault="005F14BC" w:rsidP="00494A6C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Proceeding of the ninth veterinary scientific conference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5F14BC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8D4B34" w:rsidRDefault="005F14BC" w:rsidP="00494A6C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Vol.2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5F14BC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8D4B34" w:rsidRDefault="005F14BC" w:rsidP="00494A6C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Default="005F14BC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5F14BC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8D4B34" w:rsidRDefault="005F14BC" w:rsidP="005F14BC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31-3…1-4-2009</w:t>
            </w:r>
          </w:p>
          <w:p w:rsidR="005F14BC" w:rsidRPr="008D4B34" w:rsidRDefault="005F14BC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Default="005F14B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5F14BC" w:rsidRPr="007B7D2F" w:rsidTr="003A477B">
        <w:trPr>
          <w:trHeight w:hRule="exact" w:val="3774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A477B" w:rsidRPr="000E14A3" w:rsidRDefault="003A477B" w:rsidP="003A477B">
            <w:pPr>
              <w:bidi w:val="0"/>
              <w:jc w:val="both"/>
              <w:rPr>
                <w:rFonts w:hint="cs"/>
                <w:color w:val="000000"/>
                <w:rtl/>
              </w:rPr>
            </w:pPr>
            <w:r w:rsidRPr="000E14A3">
              <w:rPr>
                <w:color w:val="000000"/>
              </w:rPr>
              <w:t xml:space="preserve">30 local breed rabbits weighting 1.0833±0.0600 divided into two groups (Control and treatment) were used in this study to examine the effect of Xylazine (Rumpon®) on blood glucose. </w:t>
            </w:r>
          </w:p>
          <w:p w:rsidR="003A477B" w:rsidRPr="000E14A3" w:rsidRDefault="003A477B" w:rsidP="003A477B">
            <w:pPr>
              <w:bidi w:val="0"/>
              <w:jc w:val="both"/>
              <w:rPr>
                <w:color w:val="000000"/>
              </w:rPr>
            </w:pPr>
            <w:r w:rsidRPr="000E14A3">
              <w:rPr>
                <w:rFonts w:hint="cs"/>
                <w:color w:val="000000"/>
                <w:rtl/>
              </w:rPr>
              <w:tab/>
            </w:r>
            <w:r w:rsidRPr="000E14A3">
              <w:rPr>
                <w:color w:val="000000"/>
              </w:rPr>
              <w:t>Xylazine was injected intramuscularly with a dose of 5 mg/kg Body weight. The results of our study were: 104.40 ± 3.97 mg/dl for the Fasting blood sugar group (Control) and 219.67±11.2 mg/dl for the Feeding breakfast after 2 hours group (Control). After injection of Xylazine blood glucose was measured at the periods: 15 minutes, 30 minutes, 1 hour, 3 hours and 5 hours and results were as followed: 123.00±8.96 mg/dl; 146.80 ± 12.2 mg/dl; 161.40±13.4 mg/dl; 104.0±11.0 mg/dl; 99.67± 8.02 mg/dl respectively.</w:t>
            </w:r>
          </w:p>
          <w:p w:rsidR="005F14BC" w:rsidRPr="003A477B" w:rsidRDefault="005F14BC" w:rsidP="003A477B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Default="005F14BC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0B5" w:rsidRDefault="00D000B5" w:rsidP="002729DF">
      <w:r>
        <w:separator/>
      </w:r>
    </w:p>
  </w:endnote>
  <w:endnote w:type="continuationSeparator" w:id="1">
    <w:p w:rsidR="00D000B5" w:rsidRDefault="00D000B5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0B5" w:rsidRDefault="00D000B5" w:rsidP="002729DF">
      <w:r>
        <w:separator/>
      </w:r>
    </w:p>
  </w:footnote>
  <w:footnote w:type="continuationSeparator" w:id="1">
    <w:p w:rsidR="00D000B5" w:rsidRDefault="00D000B5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1147B3"/>
    <w:rsid w:val="00142253"/>
    <w:rsid w:val="001D1FB9"/>
    <w:rsid w:val="00261579"/>
    <w:rsid w:val="002729DF"/>
    <w:rsid w:val="002A343C"/>
    <w:rsid w:val="003266CE"/>
    <w:rsid w:val="00326EB1"/>
    <w:rsid w:val="00330EA6"/>
    <w:rsid w:val="0034265E"/>
    <w:rsid w:val="003A477B"/>
    <w:rsid w:val="00422F07"/>
    <w:rsid w:val="00441E29"/>
    <w:rsid w:val="0047465E"/>
    <w:rsid w:val="004E248F"/>
    <w:rsid w:val="0058381F"/>
    <w:rsid w:val="005F14BC"/>
    <w:rsid w:val="00681C2C"/>
    <w:rsid w:val="00735498"/>
    <w:rsid w:val="00760FB6"/>
    <w:rsid w:val="007B5BB1"/>
    <w:rsid w:val="007B7D2F"/>
    <w:rsid w:val="008137AB"/>
    <w:rsid w:val="0082234F"/>
    <w:rsid w:val="00834405"/>
    <w:rsid w:val="0089305B"/>
    <w:rsid w:val="008D1247"/>
    <w:rsid w:val="008D4B34"/>
    <w:rsid w:val="0091286A"/>
    <w:rsid w:val="00925124"/>
    <w:rsid w:val="00965464"/>
    <w:rsid w:val="00967084"/>
    <w:rsid w:val="00A270F6"/>
    <w:rsid w:val="00A46A3B"/>
    <w:rsid w:val="00A910E0"/>
    <w:rsid w:val="00BB19AB"/>
    <w:rsid w:val="00BC4E9A"/>
    <w:rsid w:val="00BF7696"/>
    <w:rsid w:val="00C3725A"/>
    <w:rsid w:val="00C54102"/>
    <w:rsid w:val="00D000B5"/>
    <w:rsid w:val="00D21979"/>
    <w:rsid w:val="00D531DF"/>
    <w:rsid w:val="00D7176F"/>
    <w:rsid w:val="00D81EAA"/>
    <w:rsid w:val="00DA1ADF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Dr. Raffal Omar</cp:lastModifiedBy>
  <cp:revision>2</cp:revision>
  <cp:lastPrinted>2011-11-23T07:24:00Z</cp:lastPrinted>
  <dcterms:created xsi:type="dcterms:W3CDTF">2011-12-19T09:04:00Z</dcterms:created>
  <dcterms:modified xsi:type="dcterms:W3CDTF">2011-12-19T09:04:00Z</dcterms:modified>
</cp:coreProperties>
</file>