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A7B7B" w:rsidP="003A7B7B">
            <w:pPr>
              <w:jc w:val="right"/>
              <w:rPr>
                <w:sz w:val="28"/>
                <w:szCs w:val="28"/>
                <w:lang w:val="en-US" w:bidi="ar-IQ"/>
              </w:rPr>
            </w:pPr>
            <w:r>
              <w:rPr>
                <w:sz w:val="28"/>
                <w:szCs w:val="28"/>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B704B7" w:rsidP="003A7B7B">
            <w:pPr>
              <w:jc w:val="right"/>
              <w:rPr>
                <w:sz w:val="28"/>
                <w:szCs w:val="28"/>
                <w:rtl/>
                <w:lang w:val="en-US" w:bidi="ar-IQ"/>
              </w:rPr>
            </w:pPr>
            <w:r>
              <w:rPr>
                <w:sz w:val="28"/>
                <w:szCs w:val="28"/>
                <w:lang w:val="en-US"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B704B7" w:rsidP="003A7B7B">
            <w:pPr>
              <w:jc w:val="right"/>
              <w:rPr>
                <w:sz w:val="28"/>
                <w:szCs w:val="28"/>
                <w:lang w:val="en-US" w:bidi="ar-IQ"/>
              </w:rPr>
            </w:pPr>
            <w:r>
              <w:rPr>
                <w:sz w:val="28"/>
                <w:szCs w:val="28"/>
                <w:lang w:val="en-US" w:bidi="ar-IQ"/>
              </w:rPr>
              <w:t>Rahi Nahi Shamkhi</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3A7B7B" w:rsidRDefault="00DF74C4" w:rsidP="00927577">
            <w:pPr>
              <w:jc w:val="right"/>
              <w:rPr>
                <w:sz w:val="28"/>
                <w:szCs w:val="28"/>
                <w:lang w:val="en-US" w:bidi="ar-IQ"/>
              </w:rPr>
            </w:pPr>
            <w:r>
              <w:rPr>
                <w:sz w:val="28"/>
                <w:szCs w:val="28"/>
                <w:lang w:val="en-US" w:bidi="ar-IQ"/>
              </w:rPr>
              <w:t xml:space="preserve">alasadi dr. rahi </w:t>
            </w:r>
            <w:r w:rsidR="00927577">
              <w:rPr>
                <w:sz w:val="28"/>
                <w:szCs w:val="28"/>
                <w:lang w:val="en-US" w:bidi="ar-IQ"/>
              </w:rPr>
              <w:t>@</w:t>
            </w:r>
            <w:r>
              <w:rPr>
                <w:sz w:val="28"/>
                <w:szCs w:val="28"/>
                <w:lang w:val="en-US" w:bidi="ar-IQ"/>
              </w:rPr>
              <w:t xml:space="preserve"> 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F74C4" w:rsidRDefault="00B43F45" w:rsidP="009C72F6">
            <w:pPr>
              <w:jc w:val="center"/>
              <w:rPr>
                <w:rFonts w:asciiTheme="majorBidi" w:hAnsiTheme="majorBidi" w:cstheme="majorBidi"/>
                <w:b/>
                <w:bCs/>
                <w:rtl/>
                <w:lang w:val="en-US" w:bidi="ar-IQ"/>
              </w:rPr>
            </w:pPr>
            <w:r w:rsidRPr="00B43F45">
              <w:rPr>
                <w:rFonts w:asciiTheme="majorBidi" w:hAnsiTheme="majorBidi" w:cstheme="majorBidi"/>
                <w:b/>
                <w:bCs/>
                <w:noProof/>
                <w:color w:val="333333"/>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sidRPr="00DF74C4">
              <w:rPr>
                <w:rStyle w:val="hps"/>
                <w:rFonts w:asciiTheme="majorBidi" w:hAnsiTheme="majorBidi" w:cstheme="majorBidi"/>
                <w:b/>
                <w:bCs/>
                <w:color w:val="333333"/>
                <w:rtl/>
                <w:lang w:bidi="ar-IQ"/>
              </w:rPr>
              <w:t xml:space="preserve"> </w:t>
            </w:r>
            <w:r w:rsidR="00AC791C" w:rsidRPr="00DF74C4">
              <w:rPr>
                <w:rStyle w:val="hps"/>
                <w:rFonts w:asciiTheme="majorBidi" w:hAnsiTheme="majorBidi" w:cstheme="majorBidi"/>
                <w:b/>
                <w:bCs/>
                <w:color w:val="333333"/>
              </w:rPr>
              <w:t xml:space="preserve">   </w:t>
            </w:r>
            <w:r w:rsidR="006134D4" w:rsidRPr="00DF74C4">
              <w:rPr>
                <w:rStyle w:val="hps"/>
                <w:rFonts w:asciiTheme="majorBidi" w:hAnsiTheme="majorBidi" w:cstheme="majorBidi"/>
                <w:b/>
                <w:bCs/>
                <w:color w:val="333333"/>
              </w:rPr>
              <w:t>Professor</w:t>
            </w:r>
            <w:r w:rsidR="006134D4" w:rsidRPr="00DF74C4">
              <w:rPr>
                <w:rFonts w:asciiTheme="majorBidi" w:hAnsiTheme="majorBidi" w:cstheme="majorBidi"/>
                <w:b/>
                <w:bCs/>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F74C4" w:rsidRDefault="00B43F45" w:rsidP="009C72F6">
            <w:pPr>
              <w:jc w:val="center"/>
              <w:rPr>
                <w:rFonts w:asciiTheme="majorBidi" w:hAnsiTheme="majorBidi" w:cstheme="majorBidi"/>
                <w:b/>
                <w:bCs/>
                <w:rtl/>
                <w:lang w:val="en-US" w:bidi="ar-IQ"/>
              </w:rPr>
            </w:pPr>
            <w:r w:rsidRPr="00B43F45">
              <w:rPr>
                <w:rFonts w:asciiTheme="majorBidi" w:hAnsiTheme="majorBidi" w:cstheme="majorBidi"/>
                <w:b/>
                <w:bCs/>
                <w:noProof/>
                <w:color w:val="333333"/>
                <w:rtl/>
                <w:lang w:val="en-US"/>
              </w:rPr>
              <w:pict>
                <v:oval id="_x0000_s1073" style="position:absolute;left:0;text-align:left;margin-left:5.5pt;margin-top:3.3pt;width:9.8pt;height:10.35pt;z-index:251656192;mso-position-horizontal-relative:text;mso-position-vertical-relative:text" fillcolor="red" strokecolor="black [3200]" strokeweight="1pt">
                  <v:stroke dashstyle="dash"/>
                  <v:shadow color="#868686"/>
                  <w10:wrap anchorx="page"/>
                </v:oval>
              </w:pict>
            </w:r>
            <w:r w:rsidR="00AC791C" w:rsidRPr="00DF74C4">
              <w:rPr>
                <w:rStyle w:val="hps"/>
                <w:rFonts w:asciiTheme="majorBidi" w:hAnsiTheme="majorBidi" w:cstheme="majorBidi"/>
                <w:b/>
                <w:bCs/>
                <w:color w:val="333333"/>
                <w:rtl/>
                <w:lang w:bidi="ar-IQ"/>
              </w:rPr>
              <w:t xml:space="preserve"> </w:t>
            </w:r>
            <w:r w:rsidR="00AC791C" w:rsidRPr="00DF74C4">
              <w:rPr>
                <w:rStyle w:val="hps"/>
                <w:rFonts w:asciiTheme="majorBidi" w:hAnsiTheme="majorBidi" w:cstheme="majorBidi"/>
                <w:b/>
                <w:bCs/>
                <w:color w:val="333333"/>
              </w:rPr>
              <w:t xml:space="preserve">   </w:t>
            </w:r>
            <w:r w:rsidR="006134D4" w:rsidRPr="00DF74C4">
              <w:rPr>
                <w:rStyle w:val="hps"/>
                <w:rFonts w:asciiTheme="majorBidi" w:hAnsiTheme="majorBidi" w:cstheme="majorBidi"/>
                <w:b/>
                <w:bCs/>
                <w:color w:val="333333"/>
              </w:rPr>
              <w:t>Assistant</w:t>
            </w:r>
            <w:r w:rsidR="006134D4" w:rsidRPr="00DF74C4">
              <w:rPr>
                <w:rStyle w:val="shorttext"/>
                <w:rFonts w:asciiTheme="majorBidi" w:hAnsiTheme="majorBidi" w:cstheme="majorBidi"/>
                <w:b/>
                <w:bCs/>
                <w:color w:val="333333"/>
              </w:rPr>
              <w:t xml:space="preserve"> </w:t>
            </w:r>
            <w:r w:rsidR="006134D4" w:rsidRPr="00DF74C4">
              <w:rPr>
                <w:rStyle w:val="hps"/>
                <w:rFonts w:asciiTheme="majorBidi" w:hAnsiTheme="majorBidi" w:cstheme="majorBidi"/>
                <w:b/>
                <w:bCs/>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F74C4" w:rsidRDefault="00B43F45" w:rsidP="009C72F6">
            <w:pPr>
              <w:jc w:val="center"/>
              <w:rPr>
                <w:rFonts w:asciiTheme="majorBidi" w:hAnsiTheme="majorBidi" w:cstheme="majorBidi"/>
                <w:b/>
                <w:bCs/>
                <w:rtl/>
                <w:lang w:bidi="ar-IQ"/>
              </w:rPr>
            </w:pPr>
            <w:r w:rsidRPr="00B43F45">
              <w:rPr>
                <w:rFonts w:asciiTheme="majorBidi" w:hAnsiTheme="majorBidi" w:cstheme="majorBidi"/>
                <w:b/>
                <w:bCs/>
                <w:noProof/>
                <w:color w:val="333333"/>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sidRPr="00DF74C4">
              <w:rPr>
                <w:rStyle w:val="hps"/>
                <w:rFonts w:asciiTheme="majorBidi" w:hAnsiTheme="majorBidi" w:cstheme="majorBidi"/>
                <w:b/>
                <w:bCs/>
                <w:color w:val="333333"/>
                <w:rtl/>
                <w:lang w:bidi="ar-IQ"/>
              </w:rPr>
              <w:t xml:space="preserve"> </w:t>
            </w:r>
            <w:r w:rsidR="006134D4" w:rsidRPr="00DF74C4">
              <w:rPr>
                <w:rStyle w:val="hps"/>
                <w:rFonts w:asciiTheme="majorBidi" w:hAnsiTheme="majorBidi" w:cstheme="majorBidi"/>
                <w:b/>
                <w:bCs/>
                <w:color w:val="333333"/>
                <w:lang w:val="en-US"/>
              </w:rPr>
              <w:t xml:space="preserve">   </w:t>
            </w:r>
            <w:r w:rsidR="006134D4" w:rsidRPr="00DF74C4">
              <w:rPr>
                <w:rStyle w:val="hps"/>
                <w:rFonts w:asciiTheme="majorBidi" w:hAnsiTheme="majorBidi" w:cstheme="majorBidi"/>
                <w:b/>
                <w:bCs/>
                <w:color w:val="333333"/>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F74C4" w:rsidRDefault="00B43F45" w:rsidP="00AC791C">
            <w:pPr>
              <w:spacing w:line="276" w:lineRule="auto"/>
              <w:jc w:val="center"/>
              <w:rPr>
                <w:rFonts w:asciiTheme="majorBidi" w:hAnsiTheme="majorBidi" w:cstheme="majorBidi"/>
                <w:b/>
                <w:bCs/>
                <w:rtl/>
                <w:lang w:val="en-US" w:bidi="ar-IQ"/>
              </w:rPr>
            </w:pPr>
            <w:r w:rsidRPr="00B43F45">
              <w:rPr>
                <w:rFonts w:asciiTheme="majorBidi" w:hAnsiTheme="majorBidi" w:cstheme="majorBidi"/>
                <w:b/>
                <w:bCs/>
                <w:noProof/>
                <w:color w:val="333333"/>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sidRPr="00DF74C4">
              <w:rPr>
                <w:rStyle w:val="hps"/>
                <w:rFonts w:asciiTheme="majorBidi" w:hAnsiTheme="majorBidi" w:cstheme="majorBidi"/>
                <w:b/>
                <w:bCs/>
                <w:color w:val="333333"/>
                <w:rtl/>
                <w:lang w:val="en-US" w:bidi="ar-IQ"/>
              </w:rPr>
              <w:t xml:space="preserve">  </w:t>
            </w:r>
            <w:r w:rsidR="006134D4" w:rsidRPr="00DF74C4">
              <w:rPr>
                <w:rStyle w:val="hps"/>
                <w:rFonts w:asciiTheme="majorBidi" w:hAnsiTheme="majorBidi" w:cstheme="majorBidi"/>
                <w:b/>
                <w:bCs/>
                <w:color w:val="333333"/>
                <w:lang w:val="en-US" w:bidi="ar-IQ"/>
              </w:rPr>
              <w:t xml:space="preserve">   </w:t>
            </w:r>
            <w:r w:rsidR="006134D4" w:rsidRPr="00DF74C4">
              <w:rPr>
                <w:rStyle w:val="hps"/>
                <w:rFonts w:asciiTheme="majorBidi" w:hAnsiTheme="majorBidi" w:cstheme="majorBidi"/>
                <w:b/>
                <w:bCs/>
                <w:color w:val="333333"/>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DF74C4" w:rsidRDefault="00B43F45" w:rsidP="00E06014">
            <w:pPr>
              <w:jc w:val="right"/>
              <w:rPr>
                <w:rFonts w:asciiTheme="majorBidi" w:hAnsiTheme="majorBidi" w:cstheme="majorBidi"/>
                <w:lang w:val="en-US" w:bidi="ar-IQ"/>
              </w:rPr>
            </w:pPr>
            <w:r w:rsidRPr="00B43F45">
              <w:rPr>
                <w:rFonts w:asciiTheme="majorBidi" w:hAnsiTheme="majorBidi" w:cstheme="majorBidi"/>
                <w:b/>
                <w:bCs/>
                <w:noProof/>
                <w:color w:val="333333"/>
                <w:lang w:val="en-US"/>
              </w:rPr>
              <w:pict>
                <v:oval id="_x0000_s1070" style="position:absolute;margin-left:3.65pt;margin-top:1.65pt;width:12.05pt;height:12.6pt;z-index:251660288;mso-position-horizontal-relative:text;mso-position-vertical-relative:text" fillcolor="red" strokecolor="black [3200]" strokeweight="1pt">
                  <v:stroke dashstyle="dash"/>
                  <v:shadow color="#868686"/>
                  <w10:wrap anchorx="page"/>
                </v:oval>
              </w:pict>
            </w:r>
            <w:r w:rsidR="00667392" w:rsidRPr="00DF74C4">
              <w:rPr>
                <w:rFonts w:asciiTheme="majorBidi" w:hAnsiTheme="majorBidi" w:cstheme="majorBidi"/>
                <w:lang w:val="en-US" w:bidi="ar-IQ"/>
              </w:rPr>
              <w:t xml:space="preserve">     </w:t>
            </w:r>
            <w:r w:rsidR="00EA5234" w:rsidRPr="00DF74C4">
              <w:rPr>
                <w:rFonts w:asciiTheme="majorBidi" w:hAnsiTheme="majorBidi" w:cstheme="majorBidi"/>
                <w:lang w:val="en-US" w:bidi="ar-IQ"/>
              </w:rPr>
              <w:t xml:space="preserve">   </w:t>
            </w:r>
            <w:r w:rsidR="00667392" w:rsidRPr="00DF74C4">
              <w:rPr>
                <w:rFonts w:asciiTheme="majorBidi" w:hAnsiTheme="majorBidi" w:cstheme="majorBidi"/>
                <w:lang w:val="en-US" w:bidi="ar-IQ"/>
              </w:rPr>
              <w:t>PhD</w:t>
            </w:r>
            <w:r w:rsidR="00667392" w:rsidRPr="00DF74C4">
              <w:rPr>
                <w:rFonts w:asciiTheme="majorBidi" w:hAnsiTheme="majorBidi" w:cstheme="majorBidi"/>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DF74C4" w:rsidRDefault="00B43F45" w:rsidP="00E06014">
            <w:pPr>
              <w:jc w:val="right"/>
              <w:rPr>
                <w:rFonts w:asciiTheme="majorBidi" w:hAnsiTheme="majorBidi" w:cstheme="majorBidi"/>
                <w:lang w:val="en-US" w:bidi="ar-IQ"/>
              </w:rPr>
            </w:pPr>
            <w:r w:rsidRPr="00B43F45">
              <w:rPr>
                <w:rFonts w:asciiTheme="majorBidi" w:hAnsiTheme="majorBidi" w:cstheme="majorBidi"/>
                <w:b/>
                <w:bCs/>
                <w:noProof/>
                <w:color w:val="333333"/>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sidRPr="00DF74C4">
              <w:rPr>
                <w:rFonts w:asciiTheme="majorBidi" w:hAnsiTheme="majorBidi" w:cstheme="majorBidi"/>
                <w:lang w:val="en-US" w:bidi="ar-IQ"/>
              </w:rPr>
              <w:t xml:space="preserve">           </w:t>
            </w:r>
            <w:r w:rsidR="00667392" w:rsidRPr="00DF74C4">
              <w:rPr>
                <w:rFonts w:asciiTheme="majorBidi" w:hAnsiTheme="majorBidi" w:cstheme="majorBidi"/>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224836">
        <w:trPr>
          <w:trHeight w:hRule="exact" w:val="8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B704B7" w:rsidRDefault="00B704B7" w:rsidP="0052536D">
            <w:pPr>
              <w:jc w:val="right"/>
              <w:rPr>
                <w:rFonts w:asciiTheme="majorBidi" w:hAnsiTheme="majorBidi" w:cstheme="majorBidi"/>
                <w:sz w:val="28"/>
                <w:szCs w:val="28"/>
                <w:lang w:val="en-US" w:bidi="ar-IQ"/>
              </w:rPr>
            </w:pPr>
            <w:r w:rsidRPr="00B704B7">
              <w:rPr>
                <w:rFonts w:asciiTheme="majorBidi" w:hAnsiTheme="majorBidi" w:cstheme="majorBidi"/>
                <w:sz w:val="28"/>
                <w:szCs w:val="28"/>
                <w:lang w:val="en-US" w:bidi="ar-IQ"/>
              </w:rPr>
              <w:t>A Comparative study</w:t>
            </w:r>
            <w:r>
              <w:rPr>
                <w:rFonts w:asciiTheme="majorBidi" w:hAnsiTheme="majorBidi" w:cstheme="majorBidi"/>
                <w:sz w:val="28"/>
                <w:szCs w:val="28"/>
                <w:lang w:val="en-US" w:bidi="ar-IQ"/>
              </w:rPr>
              <w:t xml:space="preserve"> of three surgical techniques for reconstruction of experimentally induced large ventral hernia in goats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B704B7" w:rsidRDefault="00B704B7" w:rsidP="005C1DB6">
            <w:pPr>
              <w:tabs>
                <w:tab w:val="left" w:pos="4843"/>
              </w:tabs>
              <w:jc w:val="right"/>
              <w:rPr>
                <w:sz w:val="28"/>
                <w:szCs w:val="28"/>
                <w:lang w:val="en-US" w:bidi="ar-IQ"/>
              </w:rPr>
            </w:pPr>
            <w:r w:rsidRPr="00B704B7">
              <w:rPr>
                <w:sz w:val="28"/>
                <w:szCs w:val="28"/>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The present study was assigned to find an ideal technique(s) for reconstruction of experimentally induced large ventral hernia with modest complications in goats.                                                            </w:t>
            </w:r>
          </w:p>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An artificial ventral hernia (12x10) cm. have been done in the right flank of (27) bucks and left for one month. After that bucks were randomly allotted to three treatment groups. In the first group, animals submitted to polypropylene mesh repair. While in second group, defects were repaired with tension-free sewing technique and in the third group, external rectus abdominis sheath were implanted to rebuild the hernias.                                                                                          </w:t>
            </w:r>
          </w:p>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During clinical follow-up for (12) months, post-operative complications had been developed in three bucks. In mesh repair, one animal had wound infection. No health problems were encountered to the sewing group, while morbidity was limited to a seroma in two animals when rectus sheath implantation was used.                          </w:t>
            </w:r>
          </w:p>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Histopathological examination of hernia lesions were performed on all bucks at one, two &amp;three months post-surgical repair. Nine animals </w:t>
            </w:r>
            <w:r>
              <w:rPr>
                <w:rFonts w:asciiTheme="majorBidi" w:hAnsiTheme="majorBidi" w:cstheme="majorBidi"/>
                <w:sz w:val="28"/>
                <w:szCs w:val="28"/>
              </w:rPr>
              <w:lastRenderedPageBreak/>
              <w:t xml:space="preserve">used for each technique (of three each period).                                    </w:t>
            </w:r>
          </w:p>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The lesion reflected a uniform of connective tissue differed in thickness among the technique and within time, but sewing technique high significant </w:t>
            </w:r>
            <w:r w:rsidRPr="00617F9C">
              <w:rPr>
                <w:rFonts w:asciiTheme="majorBidi" w:hAnsiTheme="majorBidi" w:cstheme="majorBidi"/>
                <w:sz w:val="28"/>
                <w:szCs w:val="28"/>
              </w:rPr>
              <w:t>p</w:t>
            </w:r>
            <w:r w:rsidRPr="00617F9C">
              <w:rPr>
                <w:rFonts w:asciiTheme="majorBidi" w:hAnsiTheme="majorBidi" w:cstheme="majorBidi"/>
                <w:sz w:val="28"/>
                <w:szCs w:val="28"/>
                <w:rtl/>
                <w:lang w:bidi="ar-IQ"/>
              </w:rPr>
              <w:t>&gt;</w:t>
            </w:r>
            <w:r w:rsidRPr="00617F9C">
              <w:rPr>
                <w:rFonts w:asciiTheme="majorBidi" w:hAnsiTheme="majorBidi" w:cstheme="majorBidi"/>
                <w:sz w:val="28"/>
                <w:szCs w:val="28"/>
              </w:rPr>
              <w:t>0.001 growth</w:t>
            </w:r>
            <w:r>
              <w:rPr>
                <w:rFonts w:asciiTheme="majorBidi" w:hAnsiTheme="majorBidi" w:cstheme="majorBidi"/>
                <w:sz w:val="28"/>
                <w:szCs w:val="28"/>
              </w:rPr>
              <w:t xml:space="preserve"> rate as it ended to be the narrowest of all spaces between nylon threads and obliterated them in the third month, while other two technique can not able to do the same period.</w:t>
            </w:r>
          </w:p>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All animals survived till the end of the study with a document no recurrence case. These result indicated the success of the three techniques. But sewing technique remains the gold standard technique for herniorrhaphy.                                                                              </w:t>
            </w:r>
          </w:p>
          <w:p w:rsidR="00991CBE"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To prove the efficacy of the previously mention technique in the field, they were applied to treat ventral hernia in (19) goats of both sexes and six were pregnant. Result were good despite of secondary complications that have been happened in four animals, represented by recurrence, hematoma, fever and ileus. The last three problems respond to treatment, while recurrence case does not, although reherniorraphy have been done.                                                                                  </w:t>
            </w:r>
          </w:p>
          <w:p w:rsidR="00991CBE" w:rsidRPr="00617F9C" w:rsidRDefault="00991CBE" w:rsidP="00991CBE">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    The interesting result obtained from this clinical trial manifested by the pregnant goats which delivered normally post-repair. These findings encourage the veterinarian anywhere to repair hernia in animals, including pregnant one without hesitation.                             </w:t>
            </w:r>
          </w:p>
          <w:p w:rsidR="00991CBE" w:rsidRPr="00C128E8" w:rsidRDefault="00991CBE" w:rsidP="00991CBE">
            <w:pPr>
              <w:spacing w:line="360" w:lineRule="auto"/>
              <w:jc w:val="lowKashida"/>
              <w:rPr>
                <w:rFonts w:asciiTheme="majorBidi" w:hAnsiTheme="majorBidi" w:cstheme="majorBidi"/>
                <w:sz w:val="28"/>
                <w:szCs w:val="28"/>
              </w:rPr>
            </w:pPr>
          </w:p>
          <w:p w:rsidR="00B22C93" w:rsidRPr="00991CBE" w:rsidRDefault="00B22C93" w:rsidP="005875EF">
            <w:pPr>
              <w:jc w:val="right"/>
              <w:rPr>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C12E3D">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1D" w:rsidRDefault="004A3D1D" w:rsidP="002729DF">
      <w:r>
        <w:separator/>
      </w:r>
    </w:p>
  </w:endnote>
  <w:endnote w:type="continuationSeparator" w:id="1">
    <w:p w:rsidR="004A3D1D" w:rsidRDefault="004A3D1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1D" w:rsidRDefault="004A3D1D" w:rsidP="002729DF">
      <w:r>
        <w:separator/>
      </w:r>
    </w:p>
  </w:footnote>
  <w:footnote w:type="continuationSeparator" w:id="1">
    <w:p w:rsidR="004A3D1D" w:rsidRDefault="004A3D1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8610"/>
  </w:hdrShapeDefaults>
  <w:footnotePr>
    <w:footnote w:id="0"/>
    <w:footnote w:id="1"/>
  </w:footnotePr>
  <w:endnotePr>
    <w:endnote w:id="0"/>
    <w:endnote w:id="1"/>
  </w:endnotePr>
  <w:compat/>
  <w:rsids>
    <w:rsidRoot w:val="007B7D2F"/>
    <w:rsid w:val="000D25A7"/>
    <w:rsid w:val="000F02DD"/>
    <w:rsid w:val="001114D2"/>
    <w:rsid w:val="001147B3"/>
    <w:rsid w:val="001329B2"/>
    <w:rsid w:val="001927D0"/>
    <w:rsid w:val="001A66B8"/>
    <w:rsid w:val="001F59A0"/>
    <w:rsid w:val="00224836"/>
    <w:rsid w:val="00261579"/>
    <w:rsid w:val="002729DF"/>
    <w:rsid w:val="002A343C"/>
    <w:rsid w:val="003266CE"/>
    <w:rsid w:val="00326EB1"/>
    <w:rsid w:val="0034265E"/>
    <w:rsid w:val="003A7B7B"/>
    <w:rsid w:val="003D1BFF"/>
    <w:rsid w:val="003E6E49"/>
    <w:rsid w:val="00417291"/>
    <w:rsid w:val="00422F07"/>
    <w:rsid w:val="00423B36"/>
    <w:rsid w:val="00473F44"/>
    <w:rsid w:val="004A3D1D"/>
    <w:rsid w:val="004B2D58"/>
    <w:rsid w:val="004B507B"/>
    <w:rsid w:val="004C4DD3"/>
    <w:rsid w:val="004E248F"/>
    <w:rsid w:val="0052536D"/>
    <w:rsid w:val="00540FBC"/>
    <w:rsid w:val="00545AE8"/>
    <w:rsid w:val="00573F07"/>
    <w:rsid w:val="0058381F"/>
    <w:rsid w:val="005875EF"/>
    <w:rsid w:val="005A1270"/>
    <w:rsid w:val="005C1DB6"/>
    <w:rsid w:val="005D7311"/>
    <w:rsid w:val="00602750"/>
    <w:rsid w:val="006134D4"/>
    <w:rsid w:val="0063518E"/>
    <w:rsid w:val="00636622"/>
    <w:rsid w:val="00667392"/>
    <w:rsid w:val="00680DA8"/>
    <w:rsid w:val="00681C2C"/>
    <w:rsid w:val="00735498"/>
    <w:rsid w:val="00753EB6"/>
    <w:rsid w:val="00760FB6"/>
    <w:rsid w:val="007A0A68"/>
    <w:rsid w:val="007A4490"/>
    <w:rsid w:val="007B3ADA"/>
    <w:rsid w:val="007B5BB1"/>
    <w:rsid w:val="007B7D2F"/>
    <w:rsid w:val="00816673"/>
    <w:rsid w:val="0082234F"/>
    <w:rsid w:val="00831604"/>
    <w:rsid w:val="00834405"/>
    <w:rsid w:val="00860806"/>
    <w:rsid w:val="008C05B4"/>
    <w:rsid w:val="008D1247"/>
    <w:rsid w:val="008F2F27"/>
    <w:rsid w:val="0091286A"/>
    <w:rsid w:val="00925124"/>
    <w:rsid w:val="00927577"/>
    <w:rsid w:val="00941471"/>
    <w:rsid w:val="0095630E"/>
    <w:rsid w:val="00965464"/>
    <w:rsid w:val="009822DF"/>
    <w:rsid w:val="00991CBE"/>
    <w:rsid w:val="00A3289C"/>
    <w:rsid w:val="00A46A3B"/>
    <w:rsid w:val="00A910E0"/>
    <w:rsid w:val="00AC791C"/>
    <w:rsid w:val="00AF6DC4"/>
    <w:rsid w:val="00B22C93"/>
    <w:rsid w:val="00B43F45"/>
    <w:rsid w:val="00B704B7"/>
    <w:rsid w:val="00B746B9"/>
    <w:rsid w:val="00BA3AEE"/>
    <w:rsid w:val="00BB19AB"/>
    <w:rsid w:val="00BC4E9A"/>
    <w:rsid w:val="00BF7696"/>
    <w:rsid w:val="00C12E3D"/>
    <w:rsid w:val="00C42F3B"/>
    <w:rsid w:val="00C54102"/>
    <w:rsid w:val="00C62C5D"/>
    <w:rsid w:val="00C63B45"/>
    <w:rsid w:val="00C8243A"/>
    <w:rsid w:val="00C872B9"/>
    <w:rsid w:val="00D21979"/>
    <w:rsid w:val="00D7176F"/>
    <w:rsid w:val="00D81EAA"/>
    <w:rsid w:val="00D90416"/>
    <w:rsid w:val="00DD28B0"/>
    <w:rsid w:val="00DD47F0"/>
    <w:rsid w:val="00DF3B19"/>
    <w:rsid w:val="00DF74C4"/>
    <w:rsid w:val="00E00811"/>
    <w:rsid w:val="00E06014"/>
    <w:rsid w:val="00E63900"/>
    <w:rsid w:val="00E70239"/>
    <w:rsid w:val="00E70255"/>
    <w:rsid w:val="00EA5234"/>
    <w:rsid w:val="00F348A2"/>
    <w:rsid w:val="00F674C3"/>
    <w:rsid w:val="00F84513"/>
    <w:rsid w:val="00F857B8"/>
    <w:rsid w:val="00F93AFA"/>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C0BA-4DEE-47E0-8E72-DF143B0B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DR.Rahi Al-Asdi</cp:lastModifiedBy>
  <cp:revision>36</cp:revision>
  <cp:lastPrinted>2011-11-23T07:31:00Z</cp:lastPrinted>
  <dcterms:created xsi:type="dcterms:W3CDTF">2011-11-15T18:37:00Z</dcterms:created>
  <dcterms:modified xsi:type="dcterms:W3CDTF">2011-12-17T15:12:00Z</dcterms:modified>
</cp:coreProperties>
</file>